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D2831" w14:textId="77777777" w:rsidR="00B347D7" w:rsidRPr="004F19EC" w:rsidRDefault="00B347D7" w:rsidP="003832BF">
      <w:pPr>
        <w:spacing w:after="60" w:line="276" w:lineRule="auto"/>
        <w:jc w:val="both"/>
        <w:rPr>
          <w:rFonts w:ascii="Sylfaen" w:hAnsi="Sylfaen"/>
          <w:noProof/>
          <w:sz w:val="24"/>
          <w:szCs w:val="24"/>
        </w:rPr>
      </w:pPr>
      <w:r w:rsidRPr="004F19EC">
        <w:rPr>
          <w:rFonts w:ascii="Sylfaen" w:hAnsi="Sylfaen"/>
          <w:noProof/>
          <w:sz w:val="24"/>
          <w:szCs w:val="24"/>
        </w:rPr>
        <w:drawing>
          <wp:inline distT="0" distB="0" distL="0" distR="0" wp14:anchorId="62CA3491" wp14:editId="024F8C73">
            <wp:extent cx="3543300" cy="609600"/>
            <wp:effectExtent l="0" t="0" r="12700" b="0"/>
            <wp:docPr id="1" name="Picture 1" descr="IDC_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_a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609600"/>
                    </a:xfrm>
                    <a:prstGeom prst="rect">
                      <a:avLst/>
                    </a:prstGeom>
                    <a:noFill/>
                    <a:ln>
                      <a:noFill/>
                    </a:ln>
                  </pic:spPr>
                </pic:pic>
              </a:graphicData>
            </a:graphic>
          </wp:inline>
        </w:drawing>
      </w:r>
    </w:p>
    <w:p w14:paraId="12CB8C9C" w14:textId="77777777" w:rsidR="00B347D7" w:rsidRPr="004F19EC" w:rsidRDefault="006E42A0" w:rsidP="003832BF">
      <w:pPr>
        <w:spacing w:after="60" w:line="276" w:lineRule="auto"/>
        <w:jc w:val="both"/>
        <w:rPr>
          <w:rFonts w:ascii="Sylfaen" w:hAnsi="Sylfaen"/>
          <w:noProof/>
          <w:sz w:val="24"/>
          <w:szCs w:val="24"/>
        </w:rPr>
      </w:pPr>
      <w:hyperlink r:id="rId9" w:history="1">
        <w:r w:rsidR="00B347D7" w:rsidRPr="004F19EC">
          <w:rPr>
            <w:rStyle w:val="Hyperlink"/>
            <w:rFonts w:ascii="Sylfaen" w:hAnsi="Sylfaen"/>
            <w:color w:val="17365D"/>
            <w:sz w:val="24"/>
            <w:szCs w:val="24"/>
            <w:lang w:val="hy-AM"/>
          </w:rPr>
          <w:t>idcarmenia@gmail.com</w:t>
        </w:r>
      </w:hyperlink>
    </w:p>
    <w:p w14:paraId="25DE07FA" w14:textId="77777777" w:rsidR="00B347D7" w:rsidRPr="004F19EC" w:rsidRDefault="006E42A0" w:rsidP="003832BF">
      <w:pPr>
        <w:pBdr>
          <w:bottom w:val="single" w:sz="6" w:space="0" w:color="auto"/>
        </w:pBdr>
        <w:spacing w:after="60" w:line="276" w:lineRule="auto"/>
        <w:jc w:val="both"/>
        <w:rPr>
          <w:rFonts w:ascii="Sylfaen" w:hAnsi="Sylfaen"/>
          <w:b/>
          <w:color w:val="17365D"/>
          <w:sz w:val="24"/>
          <w:szCs w:val="24"/>
          <w:u w:val="single"/>
        </w:rPr>
      </w:pPr>
      <w:hyperlink r:id="rId10" w:history="1">
        <w:r w:rsidR="00B347D7" w:rsidRPr="004F19EC">
          <w:rPr>
            <w:rStyle w:val="Hyperlink"/>
            <w:rFonts w:ascii="Sylfaen" w:hAnsi="Sylfaen"/>
            <w:sz w:val="24"/>
            <w:szCs w:val="24"/>
          </w:rPr>
          <w:t>http://www.foi.am/hy/IDC/</w:t>
        </w:r>
      </w:hyperlink>
      <w:r w:rsidR="00B347D7" w:rsidRPr="004F19EC">
        <w:rPr>
          <w:rFonts w:ascii="Sylfaen" w:hAnsi="Sylfaen"/>
          <w:sz w:val="24"/>
          <w:szCs w:val="24"/>
        </w:rPr>
        <w:t xml:space="preserve">  </w:t>
      </w:r>
    </w:p>
    <w:p w14:paraId="37274398" w14:textId="77777777" w:rsidR="00D84BA1" w:rsidRPr="004F19EC" w:rsidRDefault="00D84BA1" w:rsidP="00D84BA1">
      <w:pPr>
        <w:spacing w:after="60" w:line="276" w:lineRule="auto"/>
        <w:rPr>
          <w:rFonts w:ascii="Sylfaen" w:hAnsi="Sylfaen"/>
          <w:b/>
          <w:bCs/>
          <w:i/>
          <w:sz w:val="24"/>
          <w:szCs w:val="24"/>
        </w:rPr>
      </w:pPr>
      <w:r>
        <w:rPr>
          <w:rFonts w:ascii="Sylfaen" w:hAnsi="Sylfaen"/>
          <w:b/>
          <w:bCs/>
          <w:i/>
          <w:sz w:val="24"/>
          <w:szCs w:val="24"/>
        </w:rPr>
        <w:t>31.05</w:t>
      </w:r>
      <w:r w:rsidRPr="004F19EC">
        <w:rPr>
          <w:rFonts w:ascii="Sylfaen" w:hAnsi="Sylfaen"/>
          <w:b/>
          <w:bCs/>
          <w:i/>
          <w:sz w:val="24"/>
          <w:szCs w:val="24"/>
        </w:rPr>
        <w:t>.2023</w:t>
      </w:r>
    </w:p>
    <w:p w14:paraId="63993B6F" w14:textId="1B7F2BC9" w:rsidR="00F5213F" w:rsidRPr="004F19EC" w:rsidRDefault="00F5213F" w:rsidP="003832BF">
      <w:pPr>
        <w:spacing w:after="60" w:line="276" w:lineRule="auto"/>
        <w:jc w:val="center"/>
        <w:rPr>
          <w:rFonts w:ascii="Sylfaen" w:hAnsi="Sylfaen"/>
          <w:b/>
          <w:bCs/>
          <w:sz w:val="28"/>
          <w:szCs w:val="28"/>
          <w:lang w:val="hy-AM"/>
        </w:rPr>
      </w:pPr>
      <w:r w:rsidRPr="004F19EC">
        <w:rPr>
          <w:rFonts w:ascii="Sylfaen" w:hAnsi="Sylfaen"/>
          <w:b/>
          <w:bCs/>
          <w:sz w:val="28"/>
          <w:szCs w:val="28"/>
          <w:lang w:val="hy-AM"/>
        </w:rPr>
        <w:t>ԿԱՐԾԻՔ</w:t>
      </w:r>
    </w:p>
    <w:p w14:paraId="5F93626D" w14:textId="77777777" w:rsidR="00D84BA1" w:rsidRDefault="00D84BA1" w:rsidP="00D84BA1">
      <w:pPr>
        <w:spacing w:after="120" w:line="240" w:lineRule="auto"/>
        <w:jc w:val="center"/>
        <w:outlineLvl w:val="3"/>
        <w:rPr>
          <w:rFonts w:ascii="Sylfaen" w:eastAsia="Times New Roman" w:hAnsi="Sylfaen" w:cs="Times New Roman"/>
          <w:b/>
          <w:sz w:val="28"/>
          <w:szCs w:val="28"/>
          <w:lang w:val="hy-AM"/>
        </w:rPr>
      </w:pPr>
      <w:r w:rsidRPr="00D84BA1">
        <w:rPr>
          <w:rFonts w:ascii="Sylfaen" w:eastAsia="Times New Roman" w:hAnsi="Sylfaen" w:cs="Times New Roman"/>
          <w:b/>
          <w:sz w:val="28"/>
          <w:szCs w:val="28"/>
          <w:lang w:val="hy-AM"/>
        </w:rPr>
        <w:t xml:space="preserve">«Ինֆոքոմ» լրատվական կայքն ընդդեմ ՀՀ Կոռուպցիայի </w:t>
      </w:r>
    </w:p>
    <w:p w14:paraId="0D3DF60A" w14:textId="17958EC9" w:rsidR="00D84BA1" w:rsidRPr="00D84BA1" w:rsidRDefault="00D84BA1" w:rsidP="00D84BA1">
      <w:pPr>
        <w:spacing w:after="120" w:line="240" w:lineRule="auto"/>
        <w:jc w:val="center"/>
        <w:outlineLvl w:val="3"/>
        <w:rPr>
          <w:rFonts w:ascii="Sylfaen" w:eastAsia="Times New Roman" w:hAnsi="Sylfaen" w:cs="Times New Roman"/>
          <w:b/>
          <w:sz w:val="28"/>
          <w:szCs w:val="28"/>
          <w:lang w:val="hy-AM"/>
        </w:rPr>
      </w:pPr>
      <w:r w:rsidRPr="00D84BA1">
        <w:rPr>
          <w:rFonts w:ascii="Sylfaen" w:eastAsia="Times New Roman" w:hAnsi="Sylfaen" w:cs="Times New Roman"/>
          <w:b/>
          <w:sz w:val="28"/>
          <w:szCs w:val="28"/>
          <w:lang w:val="hy-AM"/>
        </w:rPr>
        <w:t>կանխարգելման հանձնաժողովի</w:t>
      </w:r>
    </w:p>
    <w:p w14:paraId="2D4BEEA1" w14:textId="481FF670" w:rsidR="0041422A" w:rsidRPr="004F19EC" w:rsidRDefault="0027077C" w:rsidP="00442F85">
      <w:pPr>
        <w:spacing w:after="0" w:line="276" w:lineRule="auto"/>
        <w:jc w:val="center"/>
        <w:rPr>
          <w:rFonts w:ascii="Sylfaen" w:hAnsi="Sylfaen" w:cs="Times New Roman"/>
          <w:sz w:val="24"/>
          <w:szCs w:val="24"/>
          <w:lang w:val="hy-AM"/>
        </w:rPr>
      </w:pPr>
      <w:r w:rsidRPr="004F19EC">
        <w:rPr>
          <w:rFonts w:ascii="Sylfaen" w:hAnsi="Sylfaen" w:cs="Times New Roman"/>
          <w:b/>
          <w:sz w:val="28"/>
          <w:szCs w:val="28"/>
          <w:lang w:val="hy-AM"/>
        </w:rPr>
        <w:t xml:space="preserve"> </w:t>
      </w:r>
      <w:r w:rsidR="0041422A" w:rsidRPr="004F19EC">
        <w:rPr>
          <w:rFonts w:ascii="Sylfaen" w:hAnsi="Sylfaen" w:cs="Times New Roman"/>
          <w:sz w:val="24"/>
          <w:szCs w:val="24"/>
          <w:lang w:val="hy-AM"/>
        </w:rPr>
        <w:t xml:space="preserve">                                                                    </w:t>
      </w:r>
    </w:p>
    <w:p w14:paraId="7DB449B0" w14:textId="77777777" w:rsidR="00D84BA1" w:rsidRPr="00D84BA1" w:rsidRDefault="00D84BA1" w:rsidP="00D84BA1">
      <w:pPr>
        <w:pStyle w:val="Heading3"/>
        <w:spacing w:before="0" w:after="120"/>
        <w:rPr>
          <w:rFonts w:ascii="Sylfaen" w:hAnsi="Sylfaen"/>
          <w:color w:val="000000"/>
          <w:sz w:val="28"/>
          <w:szCs w:val="28"/>
          <w:lang w:val="hy-AM"/>
        </w:rPr>
      </w:pPr>
      <w:bookmarkStart w:id="0" w:name="_Hlk87537364"/>
      <w:r w:rsidRPr="00D84BA1">
        <w:rPr>
          <w:rFonts w:ascii="Sylfaen" w:hAnsi="Sylfaen"/>
          <w:b/>
          <w:bCs/>
          <w:color w:val="000000"/>
          <w:sz w:val="28"/>
          <w:szCs w:val="28"/>
          <w:lang w:val="hy-AM"/>
        </w:rPr>
        <w:t>Փաստերը</w:t>
      </w:r>
    </w:p>
    <w:p w14:paraId="5BDF8152" w14:textId="77777777" w:rsidR="00D84BA1" w:rsidRPr="00D84BA1" w:rsidRDefault="00D84BA1" w:rsidP="00D84BA1">
      <w:pPr>
        <w:pStyle w:val="NormalWeb"/>
        <w:rPr>
          <w:rFonts w:ascii="Sylfaen" w:hAnsi="Sylfaen"/>
          <w:lang w:val="hy-AM"/>
        </w:rPr>
      </w:pPr>
      <w:r w:rsidRPr="00D84BA1">
        <w:rPr>
          <w:rFonts w:ascii="Sylfaen" w:hAnsi="Sylfaen"/>
          <w:lang w:val="hy-AM"/>
        </w:rPr>
        <w:t>2023 թվականի մայիսի 10-ին infocom.am լրատվական կայքի լրագրող Մկրտիչ Կարապետյանը տեղեկություն ստանալու գրավոր հարցմամբ դիմել է ՀՀ Կոռուպցիայի կանխարգելման հանձնաժողով (այսուհետ՝ Հանձնաժողով)՝ խնդրելով տրամադրել հետևյալ տեղեկությունները.</w:t>
      </w:r>
    </w:p>
    <w:p w14:paraId="28710EB7" w14:textId="77777777" w:rsidR="00D84BA1" w:rsidRPr="00D84BA1" w:rsidRDefault="00D84BA1" w:rsidP="00D84BA1">
      <w:pPr>
        <w:numPr>
          <w:ilvl w:val="0"/>
          <w:numId w:val="6"/>
        </w:numPr>
        <w:spacing w:before="100" w:beforeAutospacing="1" w:after="100" w:afterAutospacing="1" w:line="240" w:lineRule="auto"/>
        <w:rPr>
          <w:rFonts w:ascii="Sylfaen" w:hAnsi="Sylfaen" w:cs="Arial"/>
          <w:sz w:val="24"/>
          <w:szCs w:val="24"/>
          <w:lang w:val="hy-AM"/>
        </w:rPr>
      </w:pPr>
      <w:r w:rsidRPr="00D84BA1">
        <w:rPr>
          <w:rFonts w:ascii="Sylfaen" w:hAnsi="Sylfaen" w:cs="Arial"/>
          <w:sz w:val="24"/>
          <w:szCs w:val="24"/>
          <w:lang w:val="hy-AM"/>
        </w:rPr>
        <w:t>Հակակոռուպցիոն դատարանի նախագահ Խաչիկ Ղազարյանի ընտանիքի անդամ Արմինե Հարությունի Պետրոսյանը ինչո՞ւ 2021-ին չի ներկայացրել համապատասխան հայտարարագիր։</w:t>
      </w:r>
    </w:p>
    <w:p w14:paraId="144E59DA" w14:textId="77777777" w:rsidR="00D84BA1" w:rsidRPr="00D84BA1" w:rsidRDefault="00D84BA1" w:rsidP="00D84BA1">
      <w:pPr>
        <w:numPr>
          <w:ilvl w:val="0"/>
          <w:numId w:val="6"/>
        </w:numPr>
        <w:spacing w:before="100" w:beforeAutospacing="1" w:after="100" w:afterAutospacing="1" w:line="240" w:lineRule="auto"/>
        <w:rPr>
          <w:rFonts w:ascii="Sylfaen" w:hAnsi="Sylfaen" w:cs="Arial"/>
          <w:sz w:val="24"/>
          <w:szCs w:val="24"/>
          <w:lang w:val="hy-AM"/>
        </w:rPr>
      </w:pPr>
      <w:r w:rsidRPr="00D84BA1">
        <w:rPr>
          <w:rFonts w:ascii="Sylfaen" w:hAnsi="Sylfaen" w:cs="Arial"/>
          <w:sz w:val="24"/>
          <w:szCs w:val="24"/>
          <w:lang w:val="hy-AM"/>
        </w:rPr>
        <w:t>Ի՞նչ գործողություններ է ձեռնարկել ԿԿՀ-ն Պետրոսյանի հայտարարագրի առկայությունն ապահովելու համար։</w:t>
      </w:r>
    </w:p>
    <w:p w14:paraId="1CD9ABBB" w14:textId="77777777" w:rsidR="00D84BA1" w:rsidRPr="00D84BA1" w:rsidRDefault="00D84BA1" w:rsidP="00D84BA1">
      <w:pPr>
        <w:numPr>
          <w:ilvl w:val="0"/>
          <w:numId w:val="6"/>
        </w:numPr>
        <w:spacing w:before="100" w:beforeAutospacing="1" w:after="100" w:afterAutospacing="1" w:line="240" w:lineRule="auto"/>
        <w:rPr>
          <w:rFonts w:ascii="Sylfaen" w:hAnsi="Sylfaen" w:cs="Arial"/>
          <w:sz w:val="24"/>
          <w:szCs w:val="24"/>
          <w:lang w:val="hy-AM"/>
        </w:rPr>
      </w:pPr>
      <w:r w:rsidRPr="00D84BA1">
        <w:rPr>
          <w:rFonts w:ascii="Sylfaen" w:hAnsi="Sylfaen" w:cs="Arial"/>
          <w:sz w:val="24"/>
          <w:szCs w:val="24"/>
          <w:lang w:val="hy-AM"/>
        </w:rPr>
        <w:t>Արդյո՞ք ծանուցվել է Պետրոսյանը նման պարտականության վերաբերյալ, և ի՞նչ արձագանք է եղել։</w:t>
      </w:r>
    </w:p>
    <w:p w14:paraId="659DECDD" w14:textId="77777777" w:rsidR="00D84BA1" w:rsidRPr="00D84BA1" w:rsidRDefault="00D84BA1" w:rsidP="00D84BA1">
      <w:pPr>
        <w:pStyle w:val="NormalWeb"/>
        <w:rPr>
          <w:rFonts w:ascii="Sylfaen" w:hAnsi="Sylfaen"/>
          <w:lang w:val="hy-AM"/>
        </w:rPr>
      </w:pPr>
      <w:r w:rsidRPr="00D84BA1">
        <w:rPr>
          <w:rFonts w:ascii="Sylfaen" w:hAnsi="Sylfaen"/>
          <w:lang w:val="hy-AM"/>
        </w:rPr>
        <w:t>Հաջորդ օրը՝ մայիսի 11-ին, Հանձնաժողովի պաշտոնական կայքի «</w:t>
      </w:r>
      <w:hyperlink r:id="rId11" w:history="1">
        <w:r w:rsidRPr="00D84BA1">
          <w:rPr>
            <w:rStyle w:val="Hyperlink"/>
            <w:rFonts w:ascii="Sylfaen" w:hAnsi="Sylfaen"/>
            <w:color w:val="auto"/>
            <w:lang w:val="hy-AM"/>
          </w:rPr>
          <w:t>Նորություններ</w:t>
        </w:r>
      </w:hyperlink>
      <w:r w:rsidRPr="00D84BA1">
        <w:rPr>
          <w:rFonts w:ascii="Sylfaen" w:hAnsi="Sylfaen"/>
          <w:lang w:val="hy-AM"/>
        </w:rPr>
        <w:t>» բաժնում տեղադրվել է «Կոռուպցիայի կանխարգելման հանձնաժողովին ուղղված հարցմանն ի պատասխան» վերտառությամբ</w:t>
      </w:r>
      <w:r w:rsidRPr="00D84BA1">
        <w:rPr>
          <w:rFonts w:ascii="Sylfaen" w:hAnsi="Sylfaen"/>
          <w:color w:val="383B41"/>
          <w:lang w:val="hy-AM"/>
        </w:rPr>
        <w:t> </w:t>
      </w:r>
      <w:hyperlink r:id="rId12" w:history="1">
        <w:r w:rsidRPr="00D84BA1">
          <w:rPr>
            <w:rStyle w:val="Hyperlink"/>
            <w:rFonts w:ascii="Sylfaen" w:hAnsi="Sylfaen"/>
            <w:color w:val="1999FC"/>
            <w:lang w:val="hy-AM"/>
          </w:rPr>
          <w:t>հրապարակում</w:t>
        </w:r>
      </w:hyperlink>
      <w:r w:rsidRPr="00D84BA1">
        <w:rPr>
          <w:rFonts w:ascii="Sylfaen" w:hAnsi="Sylfaen"/>
          <w:color w:val="383B41"/>
          <w:lang w:val="hy-AM"/>
        </w:rPr>
        <w:t> </w:t>
      </w:r>
      <w:r w:rsidRPr="00D84BA1">
        <w:rPr>
          <w:rFonts w:ascii="Sylfaen" w:hAnsi="Sylfaen"/>
          <w:lang w:val="hy-AM"/>
        </w:rPr>
        <w:t>հետևյալի մասին. «</w:t>
      </w:r>
      <w:r w:rsidRPr="00D84BA1">
        <w:rPr>
          <w:rStyle w:val="Emphasis"/>
          <w:rFonts w:ascii="Sylfaen" w:hAnsi="Sylfaen"/>
          <w:lang w:val="hy-AM"/>
        </w:rPr>
        <w:t>Հաշվի առնելով «Ինֆորմացիոն կոմիտե» տեղեկատվական ՀԿ infocom.am լրատվական կայքի և նույն լրատվական կայքի լրագրող Մկրտիչ Կարապետյանի կրկնվող վարքագիծը, այն է՝ ներկայացված փաստերը </w:t>
      </w:r>
      <w:hyperlink r:id="rId13" w:history="1">
        <w:r w:rsidRPr="00D84BA1">
          <w:rPr>
            <w:rStyle w:val="Emphasis"/>
            <w:rFonts w:ascii="Sylfaen" w:hAnsi="Sylfaen"/>
            <w:color w:val="1999FC"/>
            <w:lang w:val="hy-AM"/>
          </w:rPr>
          <w:t>վերարտադրվում</w:t>
        </w:r>
        <w:r w:rsidRPr="00D84BA1">
          <w:rPr>
            <w:rStyle w:val="Hyperlink"/>
            <w:rFonts w:ascii="Sylfaen" w:hAnsi="Sylfaen"/>
            <w:color w:val="1999FC"/>
            <w:lang w:val="hy-AM"/>
          </w:rPr>
          <w:t> </w:t>
        </w:r>
        <w:r w:rsidRPr="00D84BA1">
          <w:rPr>
            <w:rStyle w:val="Emphasis"/>
            <w:rFonts w:ascii="Sylfaen" w:hAnsi="Sylfaen"/>
            <w:color w:val="1999FC"/>
            <w:lang w:val="hy-AM"/>
          </w:rPr>
          <w:t>են</w:t>
        </w:r>
      </w:hyperlink>
      <w:r w:rsidRPr="00D84BA1">
        <w:rPr>
          <w:rStyle w:val="Emphasis"/>
          <w:rFonts w:ascii="Sylfaen" w:hAnsi="Sylfaen"/>
          <w:color w:val="383B41"/>
          <w:lang w:val="hy-AM"/>
        </w:rPr>
        <w:t> </w:t>
      </w:r>
      <w:r w:rsidRPr="00D84BA1">
        <w:rPr>
          <w:rStyle w:val="Emphasis"/>
          <w:rFonts w:ascii="Sylfaen" w:hAnsi="Sylfaen"/>
          <w:lang w:val="hy-AM"/>
        </w:rPr>
        <w:t>դրանք խեղաթյուրելով, մոլորեցնելով ընթերցողին, ձևավորելով պատրանք հաղորդվող տեղեկատվության անաչառության, ճշգրտության վերաբերյալ, այսուհետ նույն լրատվական կայքից և վերջինիս լրագրողներից ստացվող հարցումներին պատասխան տրվելու է բացառապես հրապարակային կարգով»:</w:t>
      </w:r>
    </w:p>
    <w:p w14:paraId="7694C282" w14:textId="77777777" w:rsidR="00D84BA1" w:rsidRPr="00D84BA1" w:rsidRDefault="00D84BA1" w:rsidP="00D84BA1">
      <w:pPr>
        <w:pStyle w:val="NormalWeb"/>
        <w:rPr>
          <w:rFonts w:ascii="Sylfaen" w:hAnsi="Sylfaen"/>
          <w:lang w:val="hy-AM"/>
        </w:rPr>
      </w:pPr>
      <w:r w:rsidRPr="00D84BA1">
        <w:rPr>
          <w:rFonts w:ascii="Sylfaen" w:hAnsi="Sylfaen"/>
          <w:lang w:val="hy-AM"/>
        </w:rPr>
        <w:lastRenderedPageBreak/>
        <w:t>Այնուհետև Հանձնաժողովը իր պաշտոնական կայքում</w:t>
      </w:r>
      <w:r w:rsidRPr="00D84BA1">
        <w:rPr>
          <w:rFonts w:ascii="Sylfaen" w:hAnsi="Sylfaen"/>
          <w:color w:val="383B41"/>
          <w:lang w:val="hy-AM"/>
        </w:rPr>
        <w:t> </w:t>
      </w:r>
      <w:hyperlink r:id="rId14" w:history="1">
        <w:r w:rsidRPr="00D84BA1">
          <w:rPr>
            <w:rStyle w:val="Hyperlink"/>
            <w:rFonts w:ascii="Sylfaen" w:hAnsi="Sylfaen"/>
            <w:color w:val="1999FC"/>
            <w:lang w:val="hy-AM"/>
          </w:rPr>
          <w:t>հրապարակել</w:t>
        </w:r>
      </w:hyperlink>
      <w:r w:rsidRPr="00D84BA1">
        <w:rPr>
          <w:rFonts w:ascii="Sylfaen" w:hAnsi="Sylfaen"/>
          <w:color w:val="383B41"/>
          <w:lang w:val="hy-AM"/>
        </w:rPr>
        <w:t> </w:t>
      </w:r>
      <w:r w:rsidRPr="00D84BA1">
        <w:rPr>
          <w:rFonts w:ascii="Sylfaen" w:hAnsi="Sylfaen"/>
          <w:lang w:val="hy-AM"/>
        </w:rPr>
        <w:t>է լրագրող Մկրտիչ Կարապետյանի տեղեկություն ստանալու վերոնշյալ հարցումը և Հանձնաժողովի պաշտոնական պատասխանը, որում մեկ անգամ ևս նշվել է, որ այսուհետ լրագրողի հարցումների պատասխանները տրվելու են </w:t>
      </w:r>
      <w:r w:rsidRPr="00D84BA1">
        <w:rPr>
          <w:rStyle w:val="Emphasis"/>
          <w:rFonts w:ascii="Sylfaen" w:hAnsi="Sylfaen"/>
          <w:b/>
          <w:bCs/>
          <w:lang w:val="hy-AM"/>
        </w:rPr>
        <w:t>բացառապես հրապարակային կարգով։</w:t>
      </w:r>
    </w:p>
    <w:p w14:paraId="43F6E877" w14:textId="77777777" w:rsidR="00D84BA1" w:rsidRPr="00D84BA1" w:rsidRDefault="00D84BA1" w:rsidP="00D84BA1">
      <w:pPr>
        <w:pStyle w:val="NormalWeb"/>
        <w:rPr>
          <w:rFonts w:ascii="Sylfaen" w:hAnsi="Sylfaen"/>
          <w:lang w:val="hy-AM"/>
        </w:rPr>
      </w:pPr>
      <w:r w:rsidRPr="00D84BA1">
        <w:rPr>
          <w:rFonts w:ascii="Sylfaen" w:hAnsi="Sylfaen"/>
          <w:lang w:val="hy-AM"/>
        </w:rPr>
        <w:t>Ս. թ. մայիսի 23-ին Հանձնաժողովի կայքում </w:t>
      </w:r>
      <w:hyperlink r:id="rId15" w:history="1">
        <w:r w:rsidRPr="00D84BA1">
          <w:rPr>
            <w:rStyle w:val="Hyperlink"/>
            <w:rFonts w:ascii="Sylfaen" w:hAnsi="Sylfaen"/>
            <w:color w:val="1999FC"/>
            <w:lang w:val="hy-AM"/>
          </w:rPr>
          <w:t>հրապարակվել</w:t>
        </w:r>
      </w:hyperlink>
      <w:r w:rsidRPr="00D84BA1">
        <w:rPr>
          <w:rFonts w:ascii="Sylfaen" w:hAnsi="Sylfaen"/>
          <w:color w:val="383B41"/>
          <w:lang w:val="hy-AM"/>
        </w:rPr>
        <w:t> </w:t>
      </w:r>
      <w:r w:rsidRPr="00D84BA1">
        <w:rPr>
          <w:rFonts w:ascii="Sylfaen" w:hAnsi="Sylfaen"/>
          <w:lang w:val="hy-AM"/>
        </w:rPr>
        <w:t>է մայիսի 12-ին լրատվամիջոցից ստացած հաջորդ հարցումը և Հանձնաժողովի պաշտոնական պատասխանը։</w:t>
      </w:r>
    </w:p>
    <w:p w14:paraId="72410527" w14:textId="77777777" w:rsidR="00D84BA1" w:rsidRPr="00D84BA1" w:rsidRDefault="00D84BA1" w:rsidP="00D84BA1">
      <w:pPr>
        <w:pStyle w:val="NormalWeb"/>
        <w:rPr>
          <w:rFonts w:ascii="Sylfaen" w:hAnsi="Sylfaen"/>
          <w:lang w:val="hy-AM"/>
        </w:rPr>
      </w:pPr>
      <w:r w:rsidRPr="00D84BA1">
        <w:rPr>
          <w:rFonts w:ascii="Sylfaen" w:hAnsi="Sylfaen"/>
          <w:lang w:val="hy-AM"/>
        </w:rPr>
        <w:t>Infocom.am լրատվական կայքի խմբագրությունը դիմել է Տեղեկատվական վեճերի խորհրդին՝ խնդրելով տրամադրել փորձագիտական կարծիք, թե արդյո՞ք լրագրողի տեղեկություն ստանալու հարցումներին հրապարակային եղանակով պատասխանելը, լրագրողից առաջ եւ առանց նրա համաձայնության նրա հեղինակային աշխատանքի մաս համարվող գրավոր հարցման և դրան տրված պաշտոնական պատասխանի հրապարակումը չի հանգեցրել լրագրողի հեղինակային իրավունքի և տեղեկություն ստանալու իրավունքի խախտման։</w:t>
      </w:r>
    </w:p>
    <w:p w14:paraId="436FA6E6" w14:textId="77777777" w:rsidR="00D84BA1" w:rsidRPr="00D84BA1" w:rsidRDefault="00D84BA1" w:rsidP="00D84BA1">
      <w:pPr>
        <w:pStyle w:val="NormalWeb"/>
        <w:rPr>
          <w:rFonts w:ascii="Sylfaen" w:hAnsi="Sylfaen"/>
          <w:lang w:val="hy-AM"/>
        </w:rPr>
      </w:pPr>
      <w:r w:rsidRPr="00D84BA1">
        <w:rPr>
          <w:rFonts w:ascii="Sylfaen" w:hAnsi="Sylfaen"/>
          <w:lang w:val="hy-AM"/>
        </w:rPr>
        <w:t>Նշենք նաև, որ լրատվամիջոցի և Հանձնաժողովի միջև առկա է մեկ այլ տեղեկատվական վեճ։ Հանձնաժողովը ս.թ. մայիսի 10-ին դիմել էր խմբագրությանը՝ պահանջելով</w:t>
      </w:r>
      <w:r w:rsidRPr="00D84BA1">
        <w:rPr>
          <w:rFonts w:ascii="Sylfaen" w:hAnsi="Sylfaen"/>
          <w:color w:val="383B41"/>
          <w:lang w:val="hy-AM"/>
        </w:rPr>
        <w:t> </w:t>
      </w:r>
      <w:hyperlink r:id="rId16" w:history="1">
        <w:r w:rsidRPr="00D84BA1">
          <w:rPr>
            <w:rStyle w:val="Hyperlink"/>
            <w:rFonts w:ascii="Sylfaen" w:hAnsi="Sylfaen"/>
            <w:color w:val="1999FC"/>
            <w:lang w:val="hy-AM"/>
          </w:rPr>
          <w:t>հերքում</w:t>
        </w:r>
      </w:hyperlink>
      <w:r w:rsidRPr="00D84BA1">
        <w:rPr>
          <w:rFonts w:ascii="Sylfaen" w:hAnsi="Sylfaen"/>
          <w:color w:val="383B41"/>
          <w:lang w:val="hy-AM"/>
        </w:rPr>
        <w:t> </w:t>
      </w:r>
      <w:r w:rsidRPr="00D84BA1">
        <w:rPr>
          <w:rFonts w:ascii="Sylfaen" w:hAnsi="Sylfaen"/>
          <w:lang w:val="hy-AM"/>
        </w:rPr>
        <w:t>և</w:t>
      </w:r>
      <w:r w:rsidRPr="00D84BA1">
        <w:rPr>
          <w:rFonts w:ascii="Sylfaen" w:hAnsi="Sylfaen"/>
          <w:color w:val="383B41"/>
          <w:lang w:val="hy-AM"/>
        </w:rPr>
        <w:t> </w:t>
      </w:r>
      <w:hyperlink r:id="rId17" w:history="1">
        <w:r w:rsidRPr="00D84BA1">
          <w:rPr>
            <w:rStyle w:val="Hyperlink"/>
            <w:rFonts w:ascii="Sylfaen" w:hAnsi="Sylfaen"/>
            <w:color w:val="1999FC"/>
            <w:lang w:val="hy-AM"/>
          </w:rPr>
          <w:t>պատասխանի</w:t>
        </w:r>
      </w:hyperlink>
      <w:r w:rsidRPr="00D84BA1">
        <w:rPr>
          <w:rFonts w:ascii="Sylfaen" w:hAnsi="Sylfaen"/>
          <w:color w:val="383B41"/>
          <w:lang w:val="hy-AM"/>
        </w:rPr>
        <w:t> </w:t>
      </w:r>
      <w:r w:rsidRPr="00D84BA1">
        <w:rPr>
          <w:rFonts w:ascii="Sylfaen" w:hAnsi="Sylfaen"/>
          <w:lang w:val="hy-AM"/>
        </w:rPr>
        <w:t>հրապարակում մեկ այլ նյութի առիթով, ինչպես նաև ամբողջությամբ հեռացնել մայիսի 6-ին կայքում հրապարակված «ԿԿՀ նախագահի ընտանիքի անդամները երկու տարի հայտարարագիր չեն ներկայացրել. վարույթ չի նախաձեռնվել» վերնագրով </w:t>
      </w:r>
      <w:hyperlink r:id="rId18" w:history="1">
        <w:r w:rsidRPr="00D84BA1">
          <w:rPr>
            <w:rStyle w:val="Hyperlink"/>
            <w:rFonts w:ascii="Sylfaen" w:hAnsi="Sylfaen"/>
            <w:color w:val="1999FC"/>
            <w:lang w:val="hy-AM"/>
          </w:rPr>
          <w:t>հոդվածը</w:t>
        </w:r>
      </w:hyperlink>
      <w:r w:rsidRPr="00D84BA1">
        <w:rPr>
          <w:rFonts w:ascii="Sylfaen" w:hAnsi="Sylfaen"/>
          <w:lang w:val="hy-AM"/>
        </w:rPr>
        <w:t>։ Լրատվամիջոցը </w:t>
      </w:r>
      <w:hyperlink r:id="rId19" w:history="1">
        <w:r w:rsidRPr="00D84BA1">
          <w:rPr>
            <w:rStyle w:val="Hyperlink"/>
            <w:rFonts w:ascii="Sylfaen" w:hAnsi="Sylfaen"/>
            <w:color w:val="1999FC"/>
            <w:lang w:val="hy-AM"/>
          </w:rPr>
          <w:t>մերժել է</w:t>
        </w:r>
      </w:hyperlink>
      <w:r w:rsidRPr="00D84BA1">
        <w:rPr>
          <w:rFonts w:ascii="Sylfaen" w:hAnsi="Sylfaen"/>
          <w:color w:val="383B41"/>
          <w:lang w:val="hy-AM"/>
        </w:rPr>
        <w:t> </w:t>
      </w:r>
      <w:r w:rsidRPr="00D84BA1">
        <w:rPr>
          <w:rFonts w:ascii="Sylfaen" w:hAnsi="Sylfaen"/>
          <w:lang w:val="hy-AM"/>
        </w:rPr>
        <w:t>Հանձնաժողովի պահանջը։</w:t>
      </w:r>
    </w:p>
    <w:p w14:paraId="60B13F8B" w14:textId="35AD3A23" w:rsidR="00D84BA1" w:rsidRPr="00D84BA1" w:rsidRDefault="00D84BA1" w:rsidP="00D84BA1">
      <w:pPr>
        <w:pStyle w:val="NormalWeb"/>
        <w:rPr>
          <w:rFonts w:ascii="Sylfaen" w:hAnsi="Sylfaen"/>
          <w:sz w:val="28"/>
          <w:szCs w:val="28"/>
          <w:lang w:val="hy-AM"/>
        </w:rPr>
      </w:pPr>
      <w:r w:rsidRPr="00D84BA1">
        <w:rPr>
          <w:rStyle w:val="Strong"/>
          <w:rFonts w:ascii="Sylfaen" w:hAnsi="Sylfaen"/>
          <w:sz w:val="28"/>
          <w:szCs w:val="28"/>
          <w:lang w:val="hy-AM"/>
        </w:rPr>
        <w:t> </w:t>
      </w:r>
      <w:r w:rsidRPr="00D84BA1">
        <w:rPr>
          <w:rStyle w:val="Strong"/>
          <w:rFonts w:ascii="Sylfaen" w:hAnsi="Sylfaen"/>
          <w:bCs w:val="0"/>
          <w:sz w:val="28"/>
          <w:szCs w:val="28"/>
          <w:lang w:val="hy-AM"/>
        </w:rPr>
        <w:t>Եզրահանգում</w:t>
      </w:r>
    </w:p>
    <w:p w14:paraId="0ADFAB7D" w14:textId="77777777" w:rsidR="00D84BA1" w:rsidRPr="00D84BA1" w:rsidRDefault="00D84BA1" w:rsidP="00D84BA1">
      <w:pPr>
        <w:pStyle w:val="NormalWeb"/>
        <w:rPr>
          <w:rFonts w:ascii="Sylfaen" w:hAnsi="Sylfaen"/>
          <w:lang w:val="hy-AM"/>
        </w:rPr>
      </w:pPr>
      <w:r w:rsidRPr="00D84BA1">
        <w:rPr>
          <w:rFonts w:ascii="Sylfaen" w:hAnsi="Sylfaen"/>
          <w:lang w:val="hy-AM"/>
        </w:rPr>
        <w:t>Խորհուրդն անհրաժեշտ է համարում անդրադառնալ մի քանի կարևոր հանգամանքի։ Նախ՝ «Տեղեկատվության ազատության մասին» ՀՀ օրենքը չի նախատեսում տեղեկություն ստանալու հարցմանը պատասխանելու այնպիսի կարգ, երբ պետական մարմինը դիմողին գրավոր պատասխան ուղարկելու փոխարեն այն հարցման հետ մեկտեղ հրապարակում է իր պաշտոնական կայքում։ Տվյալ դեպքում, փաստորեն, պահանջվող տեղեկությունը տրամադրվել է օրենսդրությամբ </w:t>
      </w:r>
      <w:r w:rsidRPr="00D84BA1">
        <w:rPr>
          <w:rStyle w:val="Strong"/>
          <w:rFonts w:ascii="Sylfaen" w:hAnsi="Sylfaen"/>
          <w:lang w:val="hy-AM"/>
        </w:rPr>
        <w:t>չնախատեսված կարգով՝ </w:t>
      </w:r>
      <w:r w:rsidRPr="00D84BA1">
        <w:rPr>
          <w:rFonts w:ascii="Sylfaen" w:hAnsi="Sylfaen"/>
          <w:lang w:val="hy-AM"/>
        </w:rPr>
        <w:t>«Տեղեկատվության ազատության մասին» ՀՀ օրենքի 9-րդ հոդվածի խախտմամբ։  Այս գործողությամբ խախտվել է նաև</w:t>
      </w:r>
      <w:r w:rsidRPr="00D84BA1">
        <w:rPr>
          <w:rFonts w:ascii="Sylfaen" w:hAnsi="Sylfaen"/>
          <w:color w:val="383B41"/>
          <w:lang w:val="hy-AM"/>
        </w:rPr>
        <w:t> </w:t>
      </w:r>
      <w:hyperlink r:id="rId20" w:history="1">
        <w:r w:rsidRPr="00D84BA1">
          <w:rPr>
            <w:rStyle w:val="Hyperlink"/>
            <w:rFonts w:ascii="Sylfaen" w:hAnsi="Sylfaen"/>
            <w:color w:val="1999FC"/>
            <w:lang w:val="hy-AM"/>
          </w:rPr>
          <w:t>Պաշտոնական փաստաթղթերի մատչելիության մասին Կոնվենցիան</w:t>
        </w:r>
      </w:hyperlink>
      <w:r w:rsidRPr="00D84BA1">
        <w:rPr>
          <w:rFonts w:ascii="Sylfaen" w:hAnsi="Sylfaen"/>
          <w:color w:val="383B41"/>
          <w:lang w:val="hy-AM"/>
        </w:rPr>
        <w:t xml:space="preserve">, </w:t>
      </w:r>
      <w:r w:rsidRPr="00D84BA1">
        <w:rPr>
          <w:rFonts w:ascii="Sylfaen" w:hAnsi="Sylfaen"/>
          <w:lang w:val="hy-AM"/>
        </w:rPr>
        <w:t>որը վավերացվել է Հայաստանի Հանրապետության կողմից և ուժի մեջ է մտել 2022 թվականի մարտի 22-ին։</w:t>
      </w:r>
    </w:p>
    <w:p w14:paraId="41C294C8" w14:textId="77777777" w:rsidR="00D84BA1" w:rsidRPr="00D84BA1" w:rsidRDefault="00D84BA1" w:rsidP="00D84BA1">
      <w:pPr>
        <w:pStyle w:val="NormalWeb"/>
        <w:rPr>
          <w:rFonts w:ascii="Sylfaen" w:hAnsi="Sylfaen"/>
          <w:lang w:val="hy-AM"/>
        </w:rPr>
      </w:pPr>
      <w:r w:rsidRPr="00D84BA1">
        <w:rPr>
          <w:rFonts w:ascii="Sylfaen" w:hAnsi="Sylfaen"/>
          <w:lang w:val="hy-AM"/>
        </w:rPr>
        <w:lastRenderedPageBreak/>
        <w:t>ՀՀ Սահմանադրության 6-րդ հոդվածից բխում է, որ պետական մարմիններն ու պաշտոնատար անձինք իրավասու են կատարել միայն այնպիսի գործողություններ, որոնց համար լիազորված են Սահմանադրությամբ կամ օրենքներով, այսինքն Հանձնաժողովը գործել է կամայականորեն և չի առաջնորդվել օրենքով։</w:t>
      </w:r>
    </w:p>
    <w:p w14:paraId="60D2833D" w14:textId="77777777" w:rsidR="00D84BA1" w:rsidRPr="00D84BA1" w:rsidRDefault="00D84BA1" w:rsidP="00D84BA1">
      <w:pPr>
        <w:pStyle w:val="NormalWeb"/>
        <w:rPr>
          <w:rFonts w:ascii="Sylfaen" w:hAnsi="Sylfaen"/>
          <w:lang w:val="hy-AM"/>
        </w:rPr>
      </w:pPr>
      <w:r w:rsidRPr="00D84BA1">
        <w:rPr>
          <w:rFonts w:ascii="Sylfaen" w:hAnsi="Sylfaen"/>
          <w:lang w:val="hy-AM"/>
        </w:rPr>
        <w:t>Երկրորդ. օրենքի գերակայության սկզբունքից բխում է, որ հանրային մարմինները պարտավոր են պատճառաբանել իրենց որոշումները՝ որպես նվազագույն պահանջ առնվազն վկայակոչելով օրենսդրական նորմը, որի վրա հիմնվել են։ Դա կարևոր է, որպեսզի հնարավոր լինի վերահսկել, թե արդյո՞ք պետական կառույցները գործել են օրենքով սահմանված իրենց լիազորությունների շրջանակում։ Լրագրողի հարցմանն օրենքով </w:t>
      </w:r>
      <w:r w:rsidRPr="00D84BA1">
        <w:rPr>
          <w:rStyle w:val="Emphasis"/>
          <w:rFonts w:ascii="Sylfaen" w:hAnsi="Sylfaen"/>
          <w:b/>
          <w:bCs/>
          <w:lang w:val="hy-AM"/>
        </w:rPr>
        <w:t>չսահմանված կարգով</w:t>
      </w:r>
      <w:r w:rsidRPr="00D84BA1">
        <w:rPr>
          <w:rFonts w:ascii="Sylfaen" w:hAnsi="Sylfaen"/>
          <w:lang w:val="hy-AM"/>
        </w:rPr>
        <w:t> պատասխանելիս Հանձնաժողովն առաջնորդվել է  ենթադրությամբ, դեռեւս գոյություն չունեցող հոդվածում լրագրողական  բարեխղճության իր սուբյեկտիվ գնահատմամբ, այլ ոչ թե իրավական նորմով։</w:t>
      </w:r>
    </w:p>
    <w:p w14:paraId="0701990D" w14:textId="77777777" w:rsidR="00D84BA1" w:rsidRPr="00D84BA1" w:rsidRDefault="00D84BA1" w:rsidP="00D84BA1">
      <w:pPr>
        <w:pStyle w:val="NormalWeb"/>
        <w:rPr>
          <w:rFonts w:ascii="Sylfaen" w:hAnsi="Sylfaen"/>
          <w:lang w:val="hy-AM"/>
        </w:rPr>
      </w:pPr>
      <w:r w:rsidRPr="00D84BA1">
        <w:rPr>
          <w:rFonts w:ascii="Sylfaen" w:hAnsi="Sylfaen"/>
          <w:lang w:val="hy-AM"/>
        </w:rPr>
        <w:t>Երրորդ. Խորհուրդը վիճելի է համարում հարցման տեքստի հրապարակումը Հանձնաժողովի կայքում՝ լրագրողից առաջ և առանց նրա նախնական համաձայնության։ Թեև հարցման տեքստի նկատմամբ լրագրողի հեղինակային իրավունքի տարածման հանգամանքը միանշանակ չէ, և հարցման՝ որպես հեղինակային իրավունքի օբյեկտ լինել-չլինելու վերաբերյալ առկա են տարբեր իրավաբանական մեկնաբանություններ, այնուամենայնիվ, մի բան հստակ է, որ առանց խմբագրության հետ համաձայնեցնելու վերջինիս ուղարկած գրավոր հարցման և դրա պատասխանի հրապարակումը պետական մարմնի պաշտոնական կայքում լրագրողին և լրատվամիջոցին զրկել է հայցվող տեղեկատվության հիման վրա առաջինը (էքսկլյուզիվ) նյութ պատրաստելու և հրապարակելու հնարավորությունից, ինչի հետևանքով խաթարվել է ստեղծագործական պրոցեսը։</w:t>
      </w:r>
    </w:p>
    <w:p w14:paraId="63592BB0" w14:textId="77777777" w:rsidR="00D84BA1" w:rsidRPr="00D84BA1" w:rsidRDefault="00D84BA1" w:rsidP="00D84BA1">
      <w:pPr>
        <w:pStyle w:val="NormalWeb"/>
        <w:rPr>
          <w:rFonts w:ascii="Sylfaen" w:hAnsi="Sylfaen"/>
          <w:lang w:val="hy-AM"/>
        </w:rPr>
      </w:pPr>
      <w:r w:rsidRPr="00D84BA1">
        <w:rPr>
          <w:rFonts w:ascii="Sylfaen" w:hAnsi="Sylfaen"/>
          <w:lang w:val="hy-AM"/>
        </w:rPr>
        <w:t>Չորրորդ. Խորհուրդը խիստ վիճելի է համարում հարցման տեքստի հետ մեկտեղ լրագրողին նույնականացնող անձնական տվյալների (լրագրողի անունը, ազգանունը, աշխատավայրը և Հանձնաժողովին հարցմամբ դիմելու հանգամանքը միասին վերցված) հրապարակումը </w:t>
      </w:r>
      <w:r w:rsidRPr="00D84BA1">
        <w:rPr>
          <w:rStyle w:val="Emphasis"/>
          <w:rFonts w:ascii="Sylfaen" w:hAnsi="Sylfaen"/>
          <w:b/>
          <w:bCs/>
          <w:lang w:val="hy-AM"/>
        </w:rPr>
        <w:t>առանց լրագրողի նախնական համաձայնության, առանց իրավական հիմքի և օրինական նպատակի, </w:t>
      </w:r>
      <w:r w:rsidRPr="00D84BA1">
        <w:rPr>
          <w:rFonts w:ascii="Sylfaen" w:hAnsi="Sylfaen"/>
          <w:lang w:val="hy-AM"/>
        </w:rPr>
        <w:t>որը հանգեցրել է անձնական տվյալների մշակման օրինականության և համաչափության սկզբունքների խախտման</w:t>
      </w:r>
      <w:r w:rsidRPr="00D84BA1">
        <w:rPr>
          <w:rStyle w:val="Emphasis"/>
          <w:rFonts w:ascii="Sylfaen" w:hAnsi="Sylfaen"/>
          <w:b/>
          <w:bCs/>
          <w:lang w:val="hy-AM"/>
        </w:rPr>
        <w:t>  </w:t>
      </w:r>
      <w:r w:rsidRPr="00D84BA1">
        <w:rPr>
          <w:rFonts w:ascii="Sylfaen" w:hAnsi="Sylfaen"/>
          <w:lang w:val="hy-AM"/>
        </w:rPr>
        <w:t>(«Անձնական տվյալների պաշտպանության մասին» ՀՀ օրենք, 4-րդ, 5-րդ, 8-րդ և 9-րդ հոդվածներ։) Բացի այդ,  անձնական տվյալների եւ գործունեության հանգամանքների մասին տեղեկությունների հրապարակմամբ լրագրողի համար որոշակի ռիսկեր կարող են առաջանալ, ինչն անթույլատրելի է հատկապես լրագրողական հետաքննություն իրականացնողի նկատմամբ հնարավոր ճնշումների տեսանկյունից։ Այս պայմաններում լրագրողը նաև զրկված է լինում իր իրավունքներին միջամտությունները կանխատեսելու եւ արդյունավետ պաշտպանվելու հնարավորությունից։</w:t>
      </w:r>
    </w:p>
    <w:p w14:paraId="6EEDDFF8" w14:textId="77777777" w:rsidR="00D84BA1" w:rsidRPr="00D84BA1" w:rsidRDefault="00D84BA1" w:rsidP="00D84BA1">
      <w:pPr>
        <w:pStyle w:val="NormalWeb"/>
        <w:rPr>
          <w:rFonts w:ascii="Sylfaen" w:hAnsi="Sylfaen"/>
        </w:rPr>
      </w:pPr>
      <w:r w:rsidRPr="00D84BA1">
        <w:rPr>
          <w:rFonts w:ascii="Sylfaen" w:hAnsi="Sylfaen"/>
        </w:rPr>
        <w:lastRenderedPageBreak/>
        <w:t>Եզրափակելով՝ Խորհուրդը գտնում է, որ Հանձնաժողովը խախտում է թույլ տվել երկու հիմքով. 1) լրագրողի տեղեկություն ստանալու հարցմանը պատասխանել է օրենքով չսահմանված կարգով, և 2) առանց դիմողի համաձայնության հրապարակել է նրա հարցումը։</w:t>
      </w:r>
    </w:p>
    <w:p w14:paraId="36B60F8D" w14:textId="77777777" w:rsidR="00D84BA1" w:rsidRPr="00D84BA1" w:rsidRDefault="00D84BA1" w:rsidP="00D84BA1">
      <w:pPr>
        <w:pStyle w:val="NormalWeb"/>
        <w:rPr>
          <w:rFonts w:ascii="Sylfaen" w:hAnsi="Sylfaen"/>
        </w:rPr>
      </w:pPr>
      <w:r w:rsidRPr="00D84BA1">
        <w:rPr>
          <w:rFonts w:ascii="Sylfaen" w:hAnsi="Sylfaen"/>
        </w:rPr>
        <w:t xml:space="preserve">Հանրային մարմնի գործողությունները հակասում են տեղեկատվության ազատության և անձնական տվյալների պաշտպանության ներպետական և միջազգային նորմերին։ Մասնավորապես, խախտվել են այդ իրավունքները երաշխավորող ՀՀ Սահմանադրության 34-րդ և 51-րդ հոդվածները, Մարդու իրավունքների եվրոպական կոնվենցիայի 8-րդ և 10-րդ հոդվածները, ինչպես նաև «Պաշտոնական փաստաթղթերի մատչելիության մասին» և </w:t>
      </w:r>
      <w:r w:rsidRPr="00D84BA1">
        <w:rPr>
          <w:rFonts w:ascii="Sylfaen" w:hAnsi="Sylfaen"/>
          <w:color w:val="383B41"/>
        </w:rPr>
        <w:t>«</w:t>
      </w:r>
      <w:hyperlink r:id="rId21" w:history="1">
        <w:r w:rsidRPr="00D84BA1">
          <w:rPr>
            <w:rStyle w:val="Hyperlink"/>
            <w:rFonts w:ascii="Sylfaen" w:hAnsi="Sylfaen"/>
            <w:color w:val="1999FC"/>
          </w:rPr>
          <w:t>Անձնական տվյալների ավտոմատացված մշակման դեպքում անհատների պաշտպանության մասին» </w:t>
        </w:r>
      </w:hyperlink>
      <w:r w:rsidRPr="00D84BA1">
        <w:rPr>
          <w:rFonts w:ascii="Sylfaen" w:hAnsi="Sylfaen"/>
        </w:rPr>
        <w:t>Եվրոպայի խորհրդի կոնվենցիաները։</w:t>
      </w:r>
    </w:p>
    <w:bookmarkEnd w:id="0"/>
    <w:p w14:paraId="5C5231DF" w14:textId="175C03A2" w:rsidR="00540BF8" w:rsidRPr="004F19EC" w:rsidRDefault="00540BF8" w:rsidP="00D84BA1">
      <w:pPr>
        <w:pStyle w:val="NormalWeb"/>
        <w:spacing w:before="0" w:beforeAutospacing="0" w:after="60" w:afterAutospacing="0" w:line="276" w:lineRule="auto"/>
        <w:textAlignment w:val="baseline"/>
        <w:rPr>
          <w:rFonts w:ascii="Sylfaen" w:hAnsi="Sylfaen" w:cstheme="minorBidi"/>
          <w:b/>
          <w:lang w:val="hy-AM"/>
        </w:rPr>
      </w:pPr>
    </w:p>
    <w:p w14:paraId="21A8A11C" w14:textId="649C5412" w:rsidR="00B347D7" w:rsidRPr="004F19EC" w:rsidRDefault="00B347D7" w:rsidP="00725150">
      <w:pPr>
        <w:pStyle w:val="NormalWeb"/>
        <w:spacing w:before="0" w:beforeAutospacing="0" w:after="60" w:afterAutospacing="0" w:line="276" w:lineRule="auto"/>
        <w:ind w:left="720"/>
        <w:jc w:val="right"/>
        <w:textAlignment w:val="baseline"/>
        <w:rPr>
          <w:rFonts w:ascii="Sylfaen" w:hAnsi="Sylfaen" w:cstheme="minorBidi"/>
          <w:b/>
          <w:lang w:val="hy-AM"/>
        </w:rPr>
      </w:pPr>
      <w:r w:rsidRPr="004F19EC">
        <w:rPr>
          <w:rFonts w:ascii="Sylfaen" w:hAnsi="Sylfaen" w:cstheme="minorBidi"/>
          <w:b/>
          <w:lang w:val="hy-AM"/>
        </w:rPr>
        <w:t>Տեղեկատվական վեճերի խորհուրդ</w:t>
      </w:r>
    </w:p>
    <w:p w14:paraId="5D396A5D" w14:textId="77777777" w:rsidR="00B347D7" w:rsidRPr="004F19EC" w:rsidRDefault="00B347D7" w:rsidP="00725150">
      <w:pPr>
        <w:pStyle w:val="ListParagraph"/>
        <w:spacing w:after="60" w:line="276" w:lineRule="auto"/>
        <w:jc w:val="right"/>
        <w:textAlignment w:val="baseline"/>
        <w:rPr>
          <w:rFonts w:ascii="Sylfaen" w:hAnsi="Sylfaen"/>
          <w:sz w:val="24"/>
          <w:szCs w:val="24"/>
          <w:lang w:val="hy-AM"/>
        </w:rPr>
      </w:pPr>
      <w:r w:rsidRPr="004F19EC">
        <w:rPr>
          <w:rFonts w:ascii="Sylfaen" w:hAnsi="Sylfaen"/>
          <w:b/>
          <w:sz w:val="24"/>
          <w:szCs w:val="24"/>
          <w:lang w:val="hy-AM"/>
        </w:rPr>
        <w:t>Շուշան Դոյդոյան</w:t>
      </w:r>
      <w:r w:rsidRPr="004F19EC">
        <w:rPr>
          <w:rFonts w:ascii="Sylfaen" w:hAnsi="Sylfaen" w:cs="Calibri"/>
          <w:sz w:val="24"/>
          <w:szCs w:val="24"/>
          <w:lang w:val="hy-AM"/>
        </w:rPr>
        <w:t> </w:t>
      </w:r>
      <w:r w:rsidRPr="004F19EC">
        <w:rPr>
          <w:rFonts w:ascii="Sylfaen" w:hAnsi="Sylfaen"/>
          <w:sz w:val="24"/>
          <w:szCs w:val="24"/>
          <w:lang w:val="hy-AM"/>
        </w:rPr>
        <w:t>(Խորհրդի քարտուղար) - Ինֆորմացիայի ազատության կենտրոնի նախագահ</w:t>
      </w:r>
    </w:p>
    <w:p w14:paraId="7EB25EA7" w14:textId="77777777" w:rsidR="00B347D7" w:rsidRPr="004F19EC" w:rsidRDefault="00B347D7" w:rsidP="00725150">
      <w:pPr>
        <w:pStyle w:val="ListParagraph"/>
        <w:spacing w:after="60" w:line="276" w:lineRule="auto"/>
        <w:jc w:val="right"/>
        <w:textAlignment w:val="baseline"/>
        <w:rPr>
          <w:rFonts w:ascii="Sylfaen" w:hAnsi="Sylfaen"/>
          <w:sz w:val="24"/>
          <w:szCs w:val="24"/>
          <w:lang w:val="hy-AM"/>
        </w:rPr>
      </w:pPr>
      <w:r w:rsidRPr="004F19EC">
        <w:rPr>
          <w:rFonts w:ascii="Sylfaen" w:hAnsi="Sylfaen"/>
          <w:b/>
          <w:sz w:val="24"/>
          <w:szCs w:val="24"/>
          <w:lang w:val="hy-AM"/>
        </w:rPr>
        <w:t>Արա Ղազարյան</w:t>
      </w:r>
      <w:r w:rsidRPr="004F19EC">
        <w:rPr>
          <w:rFonts w:ascii="Sylfaen" w:hAnsi="Sylfaen" w:cs="Calibri"/>
          <w:sz w:val="24"/>
          <w:szCs w:val="24"/>
          <w:lang w:val="hy-AM"/>
        </w:rPr>
        <w:t> </w:t>
      </w:r>
      <w:r w:rsidRPr="004F19EC">
        <w:rPr>
          <w:rFonts w:ascii="Sylfaen" w:hAnsi="Sylfaen"/>
          <w:sz w:val="24"/>
          <w:szCs w:val="24"/>
          <w:lang w:val="hy-AM"/>
        </w:rPr>
        <w:t xml:space="preserve">- «Արա Ղազարյան» իրավաբանական գրասենյակի տնօրեն </w:t>
      </w:r>
    </w:p>
    <w:p w14:paraId="1BE629F3" w14:textId="77777777" w:rsidR="00B347D7" w:rsidRPr="004F19EC" w:rsidRDefault="00B347D7" w:rsidP="00725150">
      <w:pPr>
        <w:pStyle w:val="ListParagraph"/>
        <w:spacing w:after="60" w:line="276" w:lineRule="auto"/>
        <w:jc w:val="right"/>
        <w:textAlignment w:val="baseline"/>
        <w:rPr>
          <w:rFonts w:ascii="Sylfaen" w:hAnsi="Sylfaen"/>
          <w:sz w:val="24"/>
          <w:szCs w:val="24"/>
          <w:lang w:val="hy-AM"/>
        </w:rPr>
      </w:pPr>
      <w:r w:rsidRPr="004F19EC">
        <w:rPr>
          <w:rFonts w:ascii="Sylfaen" w:hAnsi="Sylfaen"/>
          <w:b/>
          <w:sz w:val="24"/>
          <w:szCs w:val="24"/>
          <w:lang w:val="hy-AM"/>
        </w:rPr>
        <w:t>Բորիս Նավասարդյան</w:t>
      </w:r>
      <w:r w:rsidRPr="004F19EC">
        <w:rPr>
          <w:rFonts w:ascii="Sylfaen" w:hAnsi="Sylfaen" w:cs="Calibri"/>
          <w:sz w:val="24"/>
          <w:szCs w:val="24"/>
          <w:lang w:val="hy-AM"/>
        </w:rPr>
        <w:t> </w:t>
      </w:r>
      <w:r w:rsidRPr="004F19EC">
        <w:rPr>
          <w:rFonts w:ascii="Sylfaen" w:hAnsi="Sylfaen"/>
          <w:sz w:val="24"/>
          <w:szCs w:val="24"/>
          <w:lang w:val="hy-AM"/>
        </w:rPr>
        <w:t>- Երևանի մամուլի ակումբի նախագահ</w:t>
      </w:r>
    </w:p>
    <w:p w14:paraId="67E41DBA" w14:textId="77777777" w:rsidR="00B347D7" w:rsidRPr="004F19EC" w:rsidRDefault="00B347D7" w:rsidP="00725150">
      <w:pPr>
        <w:pStyle w:val="ListParagraph"/>
        <w:spacing w:after="60" w:line="276" w:lineRule="auto"/>
        <w:ind w:firstLine="696"/>
        <w:jc w:val="right"/>
        <w:textAlignment w:val="baseline"/>
        <w:rPr>
          <w:rFonts w:ascii="Sylfaen" w:hAnsi="Sylfaen"/>
          <w:sz w:val="24"/>
          <w:szCs w:val="24"/>
          <w:lang w:val="hy-AM"/>
        </w:rPr>
      </w:pPr>
      <w:r w:rsidRPr="004F19EC">
        <w:rPr>
          <w:rFonts w:ascii="Sylfaen" w:hAnsi="Sylfaen"/>
          <w:b/>
          <w:sz w:val="24"/>
          <w:szCs w:val="24"/>
          <w:lang w:val="hy-AM"/>
        </w:rPr>
        <w:t>Արամ Աբրահամյան</w:t>
      </w:r>
      <w:r w:rsidRPr="004F19EC">
        <w:rPr>
          <w:rFonts w:ascii="Sylfaen" w:hAnsi="Sylfaen" w:cs="Calibri"/>
          <w:sz w:val="24"/>
          <w:szCs w:val="24"/>
          <w:lang w:val="hy-AM"/>
        </w:rPr>
        <w:t> </w:t>
      </w:r>
      <w:r w:rsidRPr="004F19EC">
        <w:rPr>
          <w:rFonts w:ascii="Sylfaen" w:hAnsi="Sylfaen"/>
          <w:sz w:val="24"/>
          <w:szCs w:val="24"/>
          <w:lang w:val="hy-AM"/>
        </w:rPr>
        <w:t>- «Առավոտ» օրաթերթի գլխավոր խմբագիր</w:t>
      </w:r>
    </w:p>
    <w:p w14:paraId="3555493B" w14:textId="77777777" w:rsidR="00B347D7" w:rsidRPr="004F19EC" w:rsidRDefault="00B347D7" w:rsidP="00725150">
      <w:pPr>
        <w:pStyle w:val="ListParagraph"/>
        <w:spacing w:after="60" w:line="276" w:lineRule="auto"/>
        <w:jc w:val="right"/>
        <w:textAlignment w:val="baseline"/>
        <w:rPr>
          <w:rFonts w:ascii="Sylfaen" w:hAnsi="Sylfaen"/>
          <w:sz w:val="24"/>
          <w:szCs w:val="24"/>
          <w:lang w:val="hy-AM"/>
        </w:rPr>
      </w:pPr>
      <w:r w:rsidRPr="004F19EC">
        <w:rPr>
          <w:rFonts w:ascii="Sylfaen" w:hAnsi="Sylfaen"/>
          <w:b/>
          <w:sz w:val="24"/>
          <w:szCs w:val="24"/>
          <w:lang w:val="hy-AM"/>
        </w:rPr>
        <w:t>Աշոտ Մելիքյան</w:t>
      </w:r>
      <w:r w:rsidRPr="004F19EC">
        <w:rPr>
          <w:rFonts w:ascii="Sylfaen" w:hAnsi="Sylfaen" w:cs="Calibri"/>
          <w:sz w:val="24"/>
          <w:szCs w:val="24"/>
          <w:lang w:val="hy-AM"/>
        </w:rPr>
        <w:t> </w:t>
      </w:r>
      <w:r w:rsidRPr="004F19EC">
        <w:rPr>
          <w:rFonts w:ascii="Sylfaen" w:hAnsi="Sylfaen"/>
          <w:sz w:val="24"/>
          <w:szCs w:val="24"/>
          <w:lang w:val="hy-AM"/>
        </w:rPr>
        <w:t>- Խոսքի ազատության պաշտպանության կոմիտեի նախագահ</w:t>
      </w:r>
    </w:p>
    <w:p w14:paraId="23E71C0D" w14:textId="77777777" w:rsidR="00B347D7" w:rsidRPr="004F19EC" w:rsidRDefault="00B347D7" w:rsidP="00725150">
      <w:pPr>
        <w:pStyle w:val="ListParagraph"/>
        <w:spacing w:after="60" w:line="276" w:lineRule="auto"/>
        <w:jc w:val="right"/>
        <w:textAlignment w:val="baseline"/>
        <w:rPr>
          <w:rFonts w:ascii="Sylfaen" w:hAnsi="Sylfaen"/>
          <w:sz w:val="24"/>
          <w:szCs w:val="24"/>
          <w:lang w:val="hy-AM"/>
        </w:rPr>
      </w:pPr>
      <w:r w:rsidRPr="004F19EC">
        <w:rPr>
          <w:rFonts w:ascii="Sylfaen" w:hAnsi="Sylfaen"/>
          <w:b/>
          <w:sz w:val="24"/>
          <w:szCs w:val="24"/>
          <w:lang w:val="hy-AM"/>
        </w:rPr>
        <w:t>Օլգա Սաֆարյան</w:t>
      </w:r>
      <w:r w:rsidRPr="004F19EC">
        <w:rPr>
          <w:rFonts w:ascii="Sylfaen" w:hAnsi="Sylfaen" w:cs="Calibri"/>
          <w:sz w:val="24"/>
          <w:szCs w:val="24"/>
          <w:lang w:val="hy-AM"/>
        </w:rPr>
        <w:t> </w:t>
      </w:r>
      <w:r w:rsidRPr="004F19EC">
        <w:rPr>
          <w:rFonts w:ascii="Sylfaen" w:hAnsi="Sylfaen"/>
          <w:sz w:val="24"/>
          <w:szCs w:val="24"/>
          <w:lang w:val="hy-AM"/>
        </w:rPr>
        <w:t>- Փաստաբան</w:t>
      </w:r>
      <w:r w:rsidRPr="004F19EC">
        <w:rPr>
          <w:rFonts w:ascii="Sylfaen" w:hAnsi="Sylfaen" w:cs="Calibri"/>
          <w:sz w:val="24"/>
          <w:szCs w:val="24"/>
          <w:lang w:val="hy-AM"/>
        </w:rPr>
        <w:t> </w:t>
      </w:r>
    </w:p>
    <w:p w14:paraId="3624364B" w14:textId="4B459848" w:rsidR="00B347D7" w:rsidRPr="004F19EC" w:rsidRDefault="00B347D7" w:rsidP="00D84BA1">
      <w:pPr>
        <w:spacing w:after="60" w:line="276" w:lineRule="auto"/>
        <w:ind w:firstLine="360"/>
        <w:jc w:val="right"/>
        <w:rPr>
          <w:rFonts w:ascii="Sylfaen" w:hAnsi="Sylfaen"/>
          <w:sz w:val="24"/>
          <w:szCs w:val="24"/>
          <w:lang w:val="hy-AM"/>
        </w:rPr>
      </w:pPr>
      <w:r w:rsidRPr="004F19EC">
        <w:rPr>
          <w:rFonts w:ascii="Sylfaen" w:hAnsi="Sylfaen"/>
          <w:b/>
          <w:sz w:val="24"/>
          <w:szCs w:val="24"/>
          <w:lang w:val="hy-AM"/>
        </w:rPr>
        <w:t>Դա</w:t>
      </w:r>
      <w:bookmarkStart w:id="1" w:name="_GoBack"/>
      <w:bookmarkEnd w:id="1"/>
      <w:r w:rsidRPr="004F19EC">
        <w:rPr>
          <w:rFonts w:ascii="Sylfaen" w:hAnsi="Sylfaen"/>
          <w:b/>
          <w:sz w:val="24"/>
          <w:szCs w:val="24"/>
          <w:lang w:val="hy-AM"/>
        </w:rPr>
        <w:t>վիթ Սանդուխչյան</w:t>
      </w:r>
      <w:r w:rsidRPr="004F19EC">
        <w:rPr>
          <w:rFonts w:ascii="Sylfaen" w:hAnsi="Sylfaen" w:cs="Calibri"/>
          <w:sz w:val="24"/>
          <w:szCs w:val="24"/>
          <w:lang w:val="hy-AM"/>
        </w:rPr>
        <w:t> </w:t>
      </w:r>
      <w:r w:rsidRPr="004F19EC">
        <w:rPr>
          <w:rFonts w:ascii="Sylfaen" w:hAnsi="Sylfaen"/>
          <w:sz w:val="24"/>
          <w:szCs w:val="24"/>
          <w:lang w:val="hy-AM"/>
        </w:rPr>
        <w:t>– Փաստաբան</w:t>
      </w:r>
    </w:p>
    <w:sectPr w:rsidR="00B347D7" w:rsidRPr="004F19E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B038" w14:textId="77777777" w:rsidR="006E42A0" w:rsidRDefault="006E42A0" w:rsidP="00B347D7">
      <w:pPr>
        <w:spacing w:after="0" w:line="240" w:lineRule="auto"/>
      </w:pPr>
      <w:r>
        <w:separator/>
      </w:r>
    </w:p>
  </w:endnote>
  <w:endnote w:type="continuationSeparator" w:id="0">
    <w:p w14:paraId="4FAFC282" w14:textId="77777777" w:rsidR="006E42A0" w:rsidRDefault="006E42A0" w:rsidP="00B3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617555"/>
      <w:docPartObj>
        <w:docPartGallery w:val="Page Numbers (Bottom of Page)"/>
        <w:docPartUnique/>
      </w:docPartObj>
    </w:sdtPr>
    <w:sdtEndPr>
      <w:rPr>
        <w:noProof/>
      </w:rPr>
    </w:sdtEndPr>
    <w:sdtContent>
      <w:p w14:paraId="5AD56C2D" w14:textId="0C0235F7" w:rsidR="00D02818" w:rsidRDefault="00D02818">
        <w:pPr>
          <w:pStyle w:val="Footer"/>
          <w:jc w:val="right"/>
        </w:pPr>
        <w:r>
          <w:fldChar w:fldCharType="begin"/>
        </w:r>
        <w:r>
          <w:instrText xml:space="preserve"> PAGE   \* MERGEFORMAT </w:instrText>
        </w:r>
        <w:r>
          <w:fldChar w:fldCharType="separate"/>
        </w:r>
        <w:r w:rsidR="00D84BA1">
          <w:rPr>
            <w:noProof/>
          </w:rPr>
          <w:t>1</w:t>
        </w:r>
        <w:r>
          <w:rPr>
            <w:noProof/>
          </w:rPr>
          <w:fldChar w:fldCharType="end"/>
        </w:r>
      </w:p>
    </w:sdtContent>
  </w:sdt>
  <w:p w14:paraId="372AD089" w14:textId="77777777" w:rsidR="00D02818" w:rsidRDefault="00D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95CF2" w14:textId="77777777" w:rsidR="006E42A0" w:rsidRDefault="006E42A0" w:rsidP="00B347D7">
      <w:pPr>
        <w:spacing w:after="0" w:line="240" w:lineRule="auto"/>
      </w:pPr>
      <w:r>
        <w:separator/>
      </w:r>
    </w:p>
  </w:footnote>
  <w:footnote w:type="continuationSeparator" w:id="0">
    <w:p w14:paraId="32DB9875" w14:textId="77777777" w:rsidR="006E42A0" w:rsidRDefault="006E42A0" w:rsidP="00B34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C98"/>
    <w:multiLevelType w:val="hybridMultilevel"/>
    <w:tmpl w:val="45C04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EA2D45"/>
    <w:multiLevelType w:val="multilevel"/>
    <w:tmpl w:val="E9D4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14D08"/>
    <w:multiLevelType w:val="multilevel"/>
    <w:tmpl w:val="027E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0F2A1B"/>
    <w:multiLevelType w:val="hybridMultilevel"/>
    <w:tmpl w:val="F618B0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41B3394"/>
    <w:multiLevelType w:val="hybridMultilevel"/>
    <w:tmpl w:val="C79C409A"/>
    <w:lvl w:ilvl="0" w:tplc="51326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04053"/>
    <w:multiLevelType w:val="multilevel"/>
    <w:tmpl w:val="CEBA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D7"/>
    <w:rsid w:val="00002CA5"/>
    <w:rsid w:val="000049D5"/>
    <w:rsid w:val="000124B6"/>
    <w:rsid w:val="0001511D"/>
    <w:rsid w:val="00023942"/>
    <w:rsid w:val="00026680"/>
    <w:rsid w:val="000269C3"/>
    <w:rsid w:val="0003010D"/>
    <w:rsid w:val="00032759"/>
    <w:rsid w:val="00032BBC"/>
    <w:rsid w:val="00033C2D"/>
    <w:rsid w:val="00036D9C"/>
    <w:rsid w:val="000411A5"/>
    <w:rsid w:val="00041659"/>
    <w:rsid w:val="00041775"/>
    <w:rsid w:val="00053504"/>
    <w:rsid w:val="00061ACD"/>
    <w:rsid w:val="00061B86"/>
    <w:rsid w:val="00066227"/>
    <w:rsid w:val="0006671D"/>
    <w:rsid w:val="00067ED4"/>
    <w:rsid w:val="0007186F"/>
    <w:rsid w:val="00073241"/>
    <w:rsid w:val="00073B00"/>
    <w:rsid w:val="00073C3E"/>
    <w:rsid w:val="000751B1"/>
    <w:rsid w:val="0007719B"/>
    <w:rsid w:val="000817DE"/>
    <w:rsid w:val="00086D83"/>
    <w:rsid w:val="000904D5"/>
    <w:rsid w:val="00091A27"/>
    <w:rsid w:val="00094FDB"/>
    <w:rsid w:val="000A263A"/>
    <w:rsid w:val="000A30D4"/>
    <w:rsid w:val="000A4383"/>
    <w:rsid w:val="000A5EA2"/>
    <w:rsid w:val="000A7CD6"/>
    <w:rsid w:val="000B1A38"/>
    <w:rsid w:val="000B2518"/>
    <w:rsid w:val="000B2F3B"/>
    <w:rsid w:val="000C391E"/>
    <w:rsid w:val="000C3EC5"/>
    <w:rsid w:val="000C73FB"/>
    <w:rsid w:val="000D3E5B"/>
    <w:rsid w:val="000E2513"/>
    <w:rsid w:val="000E257B"/>
    <w:rsid w:val="000F06E3"/>
    <w:rsid w:val="00101924"/>
    <w:rsid w:val="00105AE5"/>
    <w:rsid w:val="00116CEF"/>
    <w:rsid w:val="00120127"/>
    <w:rsid w:val="001314CF"/>
    <w:rsid w:val="001379F5"/>
    <w:rsid w:val="001443AB"/>
    <w:rsid w:val="00144CAC"/>
    <w:rsid w:val="00144FFF"/>
    <w:rsid w:val="001475D9"/>
    <w:rsid w:val="00150C3B"/>
    <w:rsid w:val="00153614"/>
    <w:rsid w:val="00157186"/>
    <w:rsid w:val="00160025"/>
    <w:rsid w:val="00164F81"/>
    <w:rsid w:val="00170077"/>
    <w:rsid w:val="00172E4E"/>
    <w:rsid w:val="00173901"/>
    <w:rsid w:val="0017588B"/>
    <w:rsid w:val="0017691B"/>
    <w:rsid w:val="00177C12"/>
    <w:rsid w:val="00180C24"/>
    <w:rsid w:val="00186454"/>
    <w:rsid w:val="00190C84"/>
    <w:rsid w:val="001954F0"/>
    <w:rsid w:val="001A09D8"/>
    <w:rsid w:val="001A1C22"/>
    <w:rsid w:val="001A20D0"/>
    <w:rsid w:val="001A23F8"/>
    <w:rsid w:val="001A454C"/>
    <w:rsid w:val="001A5E8C"/>
    <w:rsid w:val="001B13FE"/>
    <w:rsid w:val="001B56FE"/>
    <w:rsid w:val="001C3186"/>
    <w:rsid w:val="001C36E0"/>
    <w:rsid w:val="001C3E8E"/>
    <w:rsid w:val="001C727F"/>
    <w:rsid w:val="001D2411"/>
    <w:rsid w:val="001D73FA"/>
    <w:rsid w:val="001E0881"/>
    <w:rsid w:val="001E2810"/>
    <w:rsid w:val="001E5A4E"/>
    <w:rsid w:val="001F2929"/>
    <w:rsid w:val="001F2DC9"/>
    <w:rsid w:val="001F460D"/>
    <w:rsid w:val="001F5CB3"/>
    <w:rsid w:val="001F63B2"/>
    <w:rsid w:val="00203DE5"/>
    <w:rsid w:val="00207868"/>
    <w:rsid w:val="00211D56"/>
    <w:rsid w:val="00213A57"/>
    <w:rsid w:val="00214738"/>
    <w:rsid w:val="0022053B"/>
    <w:rsid w:val="00221991"/>
    <w:rsid w:val="0023576B"/>
    <w:rsid w:val="002429D2"/>
    <w:rsid w:val="002437BF"/>
    <w:rsid w:val="00244534"/>
    <w:rsid w:val="002619B4"/>
    <w:rsid w:val="002631EE"/>
    <w:rsid w:val="00263A64"/>
    <w:rsid w:val="0026735E"/>
    <w:rsid w:val="0027077C"/>
    <w:rsid w:val="00271036"/>
    <w:rsid w:val="00273EA2"/>
    <w:rsid w:val="0027690E"/>
    <w:rsid w:val="00280F23"/>
    <w:rsid w:val="00282D89"/>
    <w:rsid w:val="00286576"/>
    <w:rsid w:val="002914DD"/>
    <w:rsid w:val="00295BE8"/>
    <w:rsid w:val="002A40FA"/>
    <w:rsid w:val="002A4558"/>
    <w:rsid w:val="002B05A7"/>
    <w:rsid w:val="002B2BE3"/>
    <w:rsid w:val="002B2F63"/>
    <w:rsid w:val="002B5A19"/>
    <w:rsid w:val="002B64F8"/>
    <w:rsid w:val="002C2725"/>
    <w:rsid w:val="002D46B8"/>
    <w:rsid w:val="002D5C20"/>
    <w:rsid w:val="002E2761"/>
    <w:rsid w:val="002F1C02"/>
    <w:rsid w:val="002F33DC"/>
    <w:rsid w:val="002F68E9"/>
    <w:rsid w:val="002F72D4"/>
    <w:rsid w:val="003024E6"/>
    <w:rsid w:val="00305F59"/>
    <w:rsid w:val="00313376"/>
    <w:rsid w:val="003167A0"/>
    <w:rsid w:val="003258EF"/>
    <w:rsid w:val="00325949"/>
    <w:rsid w:val="003311D2"/>
    <w:rsid w:val="00331F6E"/>
    <w:rsid w:val="00333A3C"/>
    <w:rsid w:val="003354B3"/>
    <w:rsid w:val="00336774"/>
    <w:rsid w:val="0034517D"/>
    <w:rsid w:val="00366DB1"/>
    <w:rsid w:val="0036778E"/>
    <w:rsid w:val="0037700B"/>
    <w:rsid w:val="003832BF"/>
    <w:rsid w:val="003861BB"/>
    <w:rsid w:val="00386AF4"/>
    <w:rsid w:val="003C2837"/>
    <w:rsid w:val="003C5498"/>
    <w:rsid w:val="003D2AED"/>
    <w:rsid w:val="003D7A2F"/>
    <w:rsid w:val="003E08C9"/>
    <w:rsid w:val="003E6CFA"/>
    <w:rsid w:val="00402AE7"/>
    <w:rsid w:val="0040379B"/>
    <w:rsid w:val="004103F2"/>
    <w:rsid w:val="0041422A"/>
    <w:rsid w:val="00423CF5"/>
    <w:rsid w:val="004244EA"/>
    <w:rsid w:val="004328E9"/>
    <w:rsid w:val="00435F34"/>
    <w:rsid w:val="00437395"/>
    <w:rsid w:val="00442F85"/>
    <w:rsid w:val="00443F80"/>
    <w:rsid w:val="00445C23"/>
    <w:rsid w:val="00447865"/>
    <w:rsid w:val="00450A60"/>
    <w:rsid w:val="00453922"/>
    <w:rsid w:val="00461131"/>
    <w:rsid w:val="00461745"/>
    <w:rsid w:val="0048178D"/>
    <w:rsid w:val="004834D5"/>
    <w:rsid w:val="004858D2"/>
    <w:rsid w:val="00487A6C"/>
    <w:rsid w:val="00487F66"/>
    <w:rsid w:val="00494E5F"/>
    <w:rsid w:val="004A121C"/>
    <w:rsid w:val="004A1303"/>
    <w:rsid w:val="004A7A8A"/>
    <w:rsid w:val="004B24B5"/>
    <w:rsid w:val="004B26F1"/>
    <w:rsid w:val="004B2E79"/>
    <w:rsid w:val="004B31ED"/>
    <w:rsid w:val="004B534E"/>
    <w:rsid w:val="004B718C"/>
    <w:rsid w:val="004B791C"/>
    <w:rsid w:val="004C315D"/>
    <w:rsid w:val="004C4D69"/>
    <w:rsid w:val="004D4D89"/>
    <w:rsid w:val="004D5F35"/>
    <w:rsid w:val="004D7890"/>
    <w:rsid w:val="004E479B"/>
    <w:rsid w:val="004E5964"/>
    <w:rsid w:val="004E64FE"/>
    <w:rsid w:val="004F19EC"/>
    <w:rsid w:val="004F3507"/>
    <w:rsid w:val="004F4ED1"/>
    <w:rsid w:val="004F5698"/>
    <w:rsid w:val="005062E9"/>
    <w:rsid w:val="00513436"/>
    <w:rsid w:val="00517092"/>
    <w:rsid w:val="0053035C"/>
    <w:rsid w:val="005338D4"/>
    <w:rsid w:val="0053544B"/>
    <w:rsid w:val="00535A7B"/>
    <w:rsid w:val="00537FD6"/>
    <w:rsid w:val="00540BF8"/>
    <w:rsid w:val="00542503"/>
    <w:rsid w:val="00545645"/>
    <w:rsid w:val="0054598C"/>
    <w:rsid w:val="00551538"/>
    <w:rsid w:val="00552167"/>
    <w:rsid w:val="00556BBE"/>
    <w:rsid w:val="00560C9A"/>
    <w:rsid w:val="00562EB9"/>
    <w:rsid w:val="0058093B"/>
    <w:rsid w:val="0058209D"/>
    <w:rsid w:val="005847F1"/>
    <w:rsid w:val="00587D37"/>
    <w:rsid w:val="00594DB1"/>
    <w:rsid w:val="00597E28"/>
    <w:rsid w:val="005A2DE7"/>
    <w:rsid w:val="005A319E"/>
    <w:rsid w:val="005A3F78"/>
    <w:rsid w:val="005A3FAC"/>
    <w:rsid w:val="005A4266"/>
    <w:rsid w:val="005A69CE"/>
    <w:rsid w:val="005A7C15"/>
    <w:rsid w:val="005B52B9"/>
    <w:rsid w:val="005B5BEF"/>
    <w:rsid w:val="005B5C20"/>
    <w:rsid w:val="005C2DEF"/>
    <w:rsid w:val="005C59E1"/>
    <w:rsid w:val="005D259A"/>
    <w:rsid w:val="005D2B51"/>
    <w:rsid w:val="005D35B1"/>
    <w:rsid w:val="005D46CB"/>
    <w:rsid w:val="005D5CA4"/>
    <w:rsid w:val="005D7A40"/>
    <w:rsid w:val="005E2776"/>
    <w:rsid w:val="005F2220"/>
    <w:rsid w:val="005F6393"/>
    <w:rsid w:val="0060528E"/>
    <w:rsid w:val="006069F9"/>
    <w:rsid w:val="00615ECA"/>
    <w:rsid w:val="00620AFC"/>
    <w:rsid w:val="00621101"/>
    <w:rsid w:val="006251F6"/>
    <w:rsid w:val="0062546A"/>
    <w:rsid w:val="00632FA9"/>
    <w:rsid w:val="00640357"/>
    <w:rsid w:val="006519A9"/>
    <w:rsid w:val="0065349B"/>
    <w:rsid w:val="006617D7"/>
    <w:rsid w:val="0066642E"/>
    <w:rsid w:val="00671F90"/>
    <w:rsid w:val="0067378A"/>
    <w:rsid w:val="00673E1B"/>
    <w:rsid w:val="0067642A"/>
    <w:rsid w:val="00683A57"/>
    <w:rsid w:val="00683B68"/>
    <w:rsid w:val="0068428E"/>
    <w:rsid w:val="006843F9"/>
    <w:rsid w:val="00685465"/>
    <w:rsid w:val="00685F79"/>
    <w:rsid w:val="00687A45"/>
    <w:rsid w:val="006948E5"/>
    <w:rsid w:val="00695BB8"/>
    <w:rsid w:val="006972DD"/>
    <w:rsid w:val="006A09DE"/>
    <w:rsid w:val="006A0E52"/>
    <w:rsid w:val="006A250E"/>
    <w:rsid w:val="006A6997"/>
    <w:rsid w:val="006C09FD"/>
    <w:rsid w:val="006C17DC"/>
    <w:rsid w:val="006C4609"/>
    <w:rsid w:val="006C79F2"/>
    <w:rsid w:val="006D3B22"/>
    <w:rsid w:val="006D7CA8"/>
    <w:rsid w:val="006E0E31"/>
    <w:rsid w:val="006E1D8B"/>
    <w:rsid w:val="006E42A0"/>
    <w:rsid w:val="006E4417"/>
    <w:rsid w:val="006E60B8"/>
    <w:rsid w:val="006F0975"/>
    <w:rsid w:val="006F59AA"/>
    <w:rsid w:val="00701FDE"/>
    <w:rsid w:val="00706115"/>
    <w:rsid w:val="007072D4"/>
    <w:rsid w:val="00707ED8"/>
    <w:rsid w:val="00710241"/>
    <w:rsid w:val="0072012D"/>
    <w:rsid w:val="0072021A"/>
    <w:rsid w:val="007225A6"/>
    <w:rsid w:val="00725150"/>
    <w:rsid w:val="007375AD"/>
    <w:rsid w:val="00742076"/>
    <w:rsid w:val="00743EA7"/>
    <w:rsid w:val="0074586B"/>
    <w:rsid w:val="0075658B"/>
    <w:rsid w:val="007578D9"/>
    <w:rsid w:val="007701C0"/>
    <w:rsid w:val="007761F4"/>
    <w:rsid w:val="00776AA7"/>
    <w:rsid w:val="00777254"/>
    <w:rsid w:val="00782EDC"/>
    <w:rsid w:val="007847A0"/>
    <w:rsid w:val="00793D78"/>
    <w:rsid w:val="00797E0C"/>
    <w:rsid w:val="007A7819"/>
    <w:rsid w:val="007B151A"/>
    <w:rsid w:val="007B1FDD"/>
    <w:rsid w:val="007B43FE"/>
    <w:rsid w:val="007B585D"/>
    <w:rsid w:val="007C1CD9"/>
    <w:rsid w:val="007C3662"/>
    <w:rsid w:val="007C71BE"/>
    <w:rsid w:val="007D72DC"/>
    <w:rsid w:val="007E05F6"/>
    <w:rsid w:val="007E0C08"/>
    <w:rsid w:val="007E2C98"/>
    <w:rsid w:val="007F06D4"/>
    <w:rsid w:val="008005FC"/>
    <w:rsid w:val="008052E3"/>
    <w:rsid w:val="0080718F"/>
    <w:rsid w:val="00807B0F"/>
    <w:rsid w:val="00813222"/>
    <w:rsid w:val="00821184"/>
    <w:rsid w:val="008223ED"/>
    <w:rsid w:val="00822DA1"/>
    <w:rsid w:val="00823EA7"/>
    <w:rsid w:val="008302B7"/>
    <w:rsid w:val="008339B9"/>
    <w:rsid w:val="008343ED"/>
    <w:rsid w:val="008355C3"/>
    <w:rsid w:val="00835F38"/>
    <w:rsid w:val="008433CE"/>
    <w:rsid w:val="00851195"/>
    <w:rsid w:val="0085268B"/>
    <w:rsid w:val="0085638B"/>
    <w:rsid w:val="00860230"/>
    <w:rsid w:val="00860C9B"/>
    <w:rsid w:val="00864880"/>
    <w:rsid w:val="0086504D"/>
    <w:rsid w:val="00870145"/>
    <w:rsid w:val="008735C1"/>
    <w:rsid w:val="008807B9"/>
    <w:rsid w:val="00891671"/>
    <w:rsid w:val="008A0085"/>
    <w:rsid w:val="008A4A37"/>
    <w:rsid w:val="008B4AEB"/>
    <w:rsid w:val="008B4EC6"/>
    <w:rsid w:val="008C1902"/>
    <w:rsid w:val="008D3C15"/>
    <w:rsid w:val="008D7B2A"/>
    <w:rsid w:val="008E1AC7"/>
    <w:rsid w:val="0090009D"/>
    <w:rsid w:val="00902C44"/>
    <w:rsid w:val="0090486D"/>
    <w:rsid w:val="00904BFE"/>
    <w:rsid w:val="00917DBE"/>
    <w:rsid w:val="00923D01"/>
    <w:rsid w:val="00925DF4"/>
    <w:rsid w:val="00927CE7"/>
    <w:rsid w:val="00934097"/>
    <w:rsid w:val="0093466F"/>
    <w:rsid w:val="00943B8A"/>
    <w:rsid w:val="009460F5"/>
    <w:rsid w:val="0095506D"/>
    <w:rsid w:val="00955B5D"/>
    <w:rsid w:val="00963305"/>
    <w:rsid w:val="00970129"/>
    <w:rsid w:val="0097049A"/>
    <w:rsid w:val="00972E6B"/>
    <w:rsid w:val="00973A8C"/>
    <w:rsid w:val="00975A3B"/>
    <w:rsid w:val="00980587"/>
    <w:rsid w:val="00981675"/>
    <w:rsid w:val="009832CC"/>
    <w:rsid w:val="0098460E"/>
    <w:rsid w:val="0098533E"/>
    <w:rsid w:val="00987FB5"/>
    <w:rsid w:val="00993BBC"/>
    <w:rsid w:val="009B370C"/>
    <w:rsid w:val="009B3F41"/>
    <w:rsid w:val="009B48D5"/>
    <w:rsid w:val="009C2E20"/>
    <w:rsid w:val="009C4E59"/>
    <w:rsid w:val="009D1D66"/>
    <w:rsid w:val="009E1407"/>
    <w:rsid w:val="009E2B9E"/>
    <w:rsid w:val="009E34A3"/>
    <w:rsid w:val="009F0610"/>
    <w:rsid w:val="009F2DAC"/>
    <w:rsid w:val="00A01AA7"/>
    <w:rsid w:val="00A07EB6"/>
    <w:rsid w:val="00A1198A"/>
    <w:rsid w:val="00A165D1"/>
    <w:rsid w:val="00A17C92"/>
    <w:rsid w:val="00A22A4B"/>
    <w:rsid w:val="00A3011D"/>
    <w:rsid w:val="00A375D3"/>
    <w:rsid w:val="00A379A6"/>
    <w:rsid w:val="00A403BD"/>
    <w:rsid w:val="00A43891"/>
    <w:rsid w:val="00A43AF2"/>
    <w:rsid w:val="00A476AB"/>
    <w:rsid w:val="00A5060D"/>
    <w:rsid w:val="00A65F86"/>
    <w:rsid w:val="00A66F11"/>
    <w:rsid w:val="00A856A1"/>
    <w:rsid w:val="00A87A32"/>
    <w:rsid w:val="00A91A76"/>
    <w:rsid w:val="00AA0ADE"/>
    <w:rsid w:val="00AA1726"/>
    <w:rsid w:val="00AA2B7D"/>
    <w:rsid w:val="00AA4662"/>
    <w:rsid w:val="00AA656B"/>
    <w:rsid w:val="00AB1696"/>
    <w:rsid w:val="00AB5804"/>
    <w:rsid w:val="00AB6285"/>
    <w:rsid w:val="00AB75BE"/>
    <w:rsid w:val="00AC471D"/>
    <w:rsid w:val="00AD07B3"/>
    <w:rsid w:val="00AD5EFE"/>
    <w:rsid w:val="00AD7D87"/>
    <w:rsid w:val="00AE3E09"/>
    <w:rsid w:val="00AE7B4F"/>
    <w:rsid w:val="00AF5F3F"/>
    <w:rsid w:val="00AF62D2"/>
    <w:rsid w:val="00AF6B08"/>
    <w:rsid w:val="00AF780F"/>
    <w:rsid w:val="00B025C2"/>
    <w:rsid w:val="00B038DF"/>
    <w:rsid w:val="00B1076A"/>
    <w:rsid w:val="00B108E2"/>
    <w:rsid w:val="00B11340"/>
    <w:rsid w:val="00B1202B"/>
    <w:rsid w:val="00B13011"/>
    <w:rsid w:val="00B13381"/>
    <w:rsid w:val="00B240AE"/>
    <w:rsid w:val="00B306FA"/>
    <w:rsid w:val="00B3222D"/>
    <w:rsid w:val="00B32A7F"/>
    <w:rsid w:val="00B335DC"/>
    <w:rsid w:val="00B34393"/>
    <w:rsid w:val="00B347D7"/>
    <w:rsid w:val="00B42C8C"/>
    <w:rsid w:val="00B45B75"/>
    <w:rsid w:val="00B57F25"/>
    <w:rsid w:val="00B63B81"/>
    <w:rsid w:val="00B65B01"/>
    <w:rsid w:val="00B660A9"/>
    <w:rsid w:val="00B67354"/>
    <w:rsid w:val="00B71E31"/>
    <w:rsid w:val="00B741D5"/>
    <w:rsid w:val="00B765F7"/>
    <w:rsid w:val="00B77B2D"/>
    <w:rsid w:val="00B80217"/>
    <w:rsid w:val="00B846DC"/>
    <w:rsid w:val="00B92EFA"/>
    <w:rsid w:val="00B93A0E"/>
    <w:rsid w:val="00B945B3"/>
    <w:rsid w:val="00B95398"/>
    <w:rsid w:val="00B96E60"/>
    <w:rsid w:val="00B96ED4"/>
    <w:rsid w:val="00BA1F95"/>
    <w:rsid w:val="00BB2B5C"/>
    <w:rsid w:val="00BB3714"/>
    <w:rsid w:val="00BB376B"/>
    <w:rsid w:val="00BB3CF0"/>
    <w:rsid w:val="00BC20AA"/>
    <w:rsid w:val="00BC64D7"/>
    <w:rsid w:val="00BC771E"/>
    <w:rsid w:val="00BD5323"/>
    <w:rsid w:val="00BD65F8"/>
    <w:rsid w:val="00BE6E4B"/>
    <w:rsid w:val="00BF4B88"/>
    <w:rsid w:val="00BF5FB3"/>
    <w:rsid w:val="00BF748F"/>
    <w:rsid w:val="00C02DB4"/>
    <w:rsid w:val="00C059AB"/>
    <w:rsid w:val="00C05DA4"/>
    <w:rsid w:val="00C069CE"/>
    <w:rsid w:val="00C11310"/>
    <w:rsid w:val="00C12238"/>
    <w:rsid w:val="00C13187"/>
    <w:rsid w:val="00C17D8E"/>
    <w:rsid w:val="00C2348D"/>
    <w:rsid w:val="00C30AD7"/>
    <w:rsid w:val="00C3548E"/>
    <w:rsid w:val="00C37180"/>
    <w:rsid w:val="00C419A3"/>
    <w:rsid w:val="00C422FC"/>
    <w:rsid w:val="00C42734"/>
    <w:rsid w:val="00C4545E"/>
    <w:rsid w:val="00C47ECE"/>
    <w:rsid w:val="00C6631D"/>
    <w:rsid w:val="00C67E64"/>
    <w:rsid w:val="00C72965"/>
    <w:rsid w:val="00C768A3"/>
    <w:rsid w:val="00C76F31"/>
    <w:rsid w:val="00C77DBA"/>
    <w:rsid w:val="00C83781"/>
    <w:rsid w:val="00C93B60"/>
    <w:rsid w:val="00C974F3"/>
    <w:rsid w:val="00CA08F4"/>
    <w:rsid w:val="00CB0D7D"/>
    <w:rsid w:val="00CC136F"/>
    <w:rsid w:val="00CC2535"/>
    <w:rsid w:val="00CC5008"/>
    <w:rsid w:val="00CC586B"/>
    <w:rsid w:val="00CD41F3"/>
    <w:rsid w:val="00CD61B1"/>
    <w:rsid w:val="00CE3BEF"/>
    <w:rsid w:val="00CF0E6E"/>
    <w:rsid w:val="00CF175F"/>
    <w:rsid w:val="00D005A5"/>
    <w:rsid w:val="00D02818"/>
    <w:rsid w:val="00D07770"/>
    <w:rsid w:val="00D13ED9"/>
    <w:rsid w:val="00D17571"/>
    <w:rsid w:val="00D17599"/>
    <w:rsid w:val="00D20224"/>
    <w:rsid w:val="00D30F93"/>
    <w:rsid w:val="00D32DE5"/>
    <w:rsid w:val="00D36209"/>
    <w:rsid w:val="00D509AE"/>
    <w:rsid w:val="00D51FE7"/>
    <w:rsid w:val="00D57EF5"/>
    <w:rsid w:val="00D63B4B"/>
    <w:rsid w:val="00D64F65"/>
    <w:rsid w:val="00D67BB6"/>
    <w:rsid w:val="00D735B7"/>
    <w:rsid w:val="00D73E8E"/>
    <w:rsid w:val="00D7440B"/>
    <w:rsid w:val="00D76BF2"/>
    <w:rsid w:val="00D7709D"/>
    <w:rsid w:val="00D83718"/>
    <w:rsid w:val="00D84BA1"/>
    <w:rsid w:val="00D84C12"/>
    <w:rsid w:val="00D901EB"/>
    <w:rsid w:val="00D91CB9"/>
    <w:rsid w:val="00D969D9"/>
    <w:rsid w:val="00DA16DD"/>
    <w:rsid w:val="00DA33F0"/>
    <w:rsid w:val="00DA6BA8"/>
    <w:rsid w:val="00DB5A64"/>
    <w:rsid w:val="00DB6C46"/>
    <w:rsid w:val="00DB759D"/>
    <w:rsid w:val="00DC3AF4"/>
    <w:rsid w:val="00DC629B"/>
    <w:rsid w:val="00DD3180"/>
    <w:rsid w:val="00DD46F6"/>
    <w:rsid w:val="00DE0042"/>
    <w:rsid w:val="00DE102D"/>
    <w:rsid w:val="00DF065F"/>
    <w:rsid w:val="00E07C8A"/>
    <w:rsid w:val="00E13E18"/>
    <w:rsid w:val="00E20F52"/>
    <w:rsid w:val="00E22BCC"/>
    <w:rsid w:val="00E27890"/>
    <w:rsid w:val="00E30113"/>
    <w:rsid w:val="00E30D66"/>
    <w:rsid w:val="00E31B08"/>
    <w:rsid w:val="00E3552D"/>
    <w:rsid w:val="00E53207"/>
    <w:rsid w:val="00E62A29"/>
    <w:rsid w:val="00E644EB"/>
    <w:rsid w:val="00E669A2"/>
    <w:rsid w:val="00E82329"/>
    <w:rsid w:val="00E84B57"/>
    <w:rsid w:val="00E873D6"/>
    <w:rsid w:val="00E87A78"/>
    <w:rsid w:val="00E94560"/>
    <w:rsid w:val="00EA1D0F"/>
    <w:rsid w:val="00EA2227"/>
    <w:rsid w:val="00EA353A"/>
    <w:rsid w:val="00EB7FC8"/>
    <w:rsid w:val="00EC0E20"/>
    <w:rsid w:val="00EC6F25"/>
    <w:rsid w:val="00ED11AE"/>
    <w:rsid w:val="00ED28E3"/>
    <w:rsid w:val="00ED2E2A"/>
    <w:rsid w:val="00ED3761"/>
    <w:rsid w:val="00ED542E"/>
    <w:rsid w:val="00EE3F93"/>
    <w:rsid w:val="00EE5AF9"/>
    <w:rsid w:val="00EE6171"/>
    <w:rsid w:val="00EE773F"/>
    <w:rsid w:val="00EF06EB"/>
    <w:rsid w:val="00EF189B"/>
    <w:rsid w:val="00EF485B"/>
    <w:rsid w:val="00EF66B6"/>
    <w:rsid w:val="00F02B32"/>
    <w:rsid w:val="00F03D15"/>
    <w:rsid w:val="00F149B4"/>
    <w:rsid w:val="00F20223"/>
    <w:rsid w:val="00F22B34"/>
    <w:rsid w:val="00F23030"/>
    <w:rsid w:val="00F2419B"/>
    <w:rsid w:val="00F325EB"/>
    <w:rsid w:val="00F400EB"/>
    <w:rsid w:val="00F40A70"/>
    <w:rsid w:val="00F511A2"/>
    <w:rsid w:val="00F5213F"/>
    <w:rsid w:val="00F52168"/>
    <w:rsid w:val="00F52F87"/>
    <w:rsid w:val="00F57CE6"/>
    <w:rsid w:val="00F678A9"/>
    <w:rsid w:val="00F704D4"/>
    <w:rsid w:val="00F71029"/>
    <w:rsid w:val="00F75F0D"/>
    <w:rsid w:val="00F8160B"/>
    <w:rsid w:val="00F846F1"/>
    <w:rsid w:val="00F84716"/>
    <w:rsid w:val="00F96377"/>
    <w:rsid w:val="00FA0780"/>
    <w:rsid w:val="00FA259D"/>
    <w:rsid w:val="00FA2C25"/>
    <w:rsid w:val="00FA3BBB"/>
    <w:rsid w:val="00FB3CA6"/>
    <w:rsid w:val="00FB5137"/>
    <w:rsid w:val="00FB7615"/>
    <w:rsid w:val="00FC062C"/>
    <w:rsid w:val="00FC0CCB"/>
    <w:rsid w:val="00FC4915"/>
    <w:rsid w:val="00FC553D"/>
    <w:rsid w:val="00FC5A61"/>
    <w:rsid w:val="00FC5AF0"/>
    <w:rsid w:val="00FD1CFD"/>
    <w:rsid w:val="00FD4BD6"/>
    <w:rsid w:val="00FE450E"/>
    <w:rsid w:val="00FE738D"/>
    <w:rsid w:val="00FF19DC"/>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9E5A"/>
  <w15:chartTrackingRefBased/>
  <w15:docId w15:val="{6E9AAFF7-861C-4288-A6A4-C19ABD5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D7"/>
    <w:pPr>
      <w:spacing w:after="160" w:line="259" w:lineRule="auto"/>
    </w:pPr>
    <w:rPr>
      <w:sz w:val="22"/>
      <w:szCs w:val="22"/>
    </w:rPr>
  </w:style>
  <w:style w:type="paragraph" w:styleId="Heading3">
    <w:name w:val="heading 3"/>
    <w:basedOn w:val="Normal"/>
    <w:next w:val="Normal"/>
    <w:link w:val="Heading3Char"/>
    <w:uiPriority w:val="9"/>
    <w:semiHidden/>
    <w:unhideWhenUsed/>
    <w:qFormat/>
    <w:rsid w:val="00D84B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84B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7D7"/>
    <w:rPr>
      <w:color w:val="0563C1" w:themeColor="hyperlink"/>
      <w:u w:val="single"/>
    </w:rPr>
  </w:style>
  <w:style w:type="paragraph" w:styleId="FootnoteText">
    <w:name w:val="footnote text"/>
    <w:basedOn w:val="Normal"/>
    <w:link w:val="FootnoteTextChar"/>
    <w:uiPriority w:val="99"/>
    <w:unhideWhenUsed/>
    <w:rsid w:val="00B347D7"/>
    <w:pPr>
      <w:spacing w:after="0" w:line="240" w:lineRule="auto"/>
    </w:pPr>
    <w:rPr>
      <w:sz w:val="20"/>
      <w:szCs w:val="20"/>
    </w:rPr>
  </w:style>
  <w:style w:type="character" w:customStyle="1" w:styleId="FootnoteTextChar">
    <w:name w:val="Footnote Text Char"/>
    <w:basedOn w:val="DefaultParagraphFont"/>
    <w:link w:val="FootnoteText"/>
    <w:uiPriority w:val="99"/>
    <w:rsid w:val="00B347D7"/>
    <w:rPr>
      <w:sz w:val="20"/>
      <w:szCs w:val="20"/>
    </w:rPr>
  </w:style>
  <w:style w:type="character" w:styleId="FootnoteReference">
    <w:name w:val="footnote reference"/>
    <w:basedOn w:val="DefaultParagraphFont"/>
    <w:uiPriority w:val="99"/>
    <w:semiHidden/>
    <w:unhideWhenUsed/>
    <w:rsid w:val="00B347D7"/>
    <w:rPr>
      <w:vertAlign w:val="superscript"/>
    </w:rPr>
  </w:style>
  <w:style w:type="paragraph" w:styleId="ListParagraph">
    <w:name w:val="List Paragraph"/>
    <w:basedOn w:val="Normal"/>
    <w:uiPriority w:val="34"/>
    <w:qFormat/>
    <w:rsid w:val="00B347D7"/>
    <w:pPr>
      <w:ind w:left="720"/>
      <w:contextualSpacing/>
    </w:pPr>
  </w:style>
  <w:style w:type="paragraph" w:styleId="NormalWeb">
    <w:name w:val="Normal (Web)"/>
    <w:basedOn w:val="Normal"/>
    <w:uiPriority w:val="99"/>
    <w:unhideWhenUsed/>
    <w:rsid w:val="00B347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47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7C8A"/>
    <w:rPr>
      <w:color w:val="605E5C"/>
      <w:shd w:val="clear" w:color="auto" w:fill="E1DFDD"/>
    </w:rPr>
  </w:style>
  <w:style w:type="character" w:styleId="FollowedHyperlink">
    <w:name w:val="FollowedHyperlink"/>
    <w:basedOn w:val="DefaultParagraphFont"/>
    <w:uiPriority w:val="99"/>
    <w:semiHidden/>
    <w:unhideWhenUsed/>
    <w:rsid w:val="00E07C8A"/>
    <w:rPr>
      <w:color w:val="954F72" w:themeColor="followedHyperlink"/>
      <w:u w:val="single"/>
    </w:rPr>
  </w:style>
  <w:style w:type="character" w:styleId="CommentReference">
    <w:name w:val="annotation reference"/>
    <w:basedOn w:val="DefaultParagraphFont"/>
    <w:uiPriority w:val="99"/>
    <w:semiHidden/>
    <w:unhideWhenUsed/>
    <w:rsid w:val="0067378A"/>
    <w:rPr>
      <w:sz w:val="16"/>
      <w:szCs w:val="16"/>
    </w:rPr>
  </w:style>
  <w:style w:type="paragraph" w:styleId="CommentText">
    <w:name w:val="annotation text"/>
    <w:basedOn w:val="Normal"/>
    <w:link w:val="CommentTextChar"/>
    <w:uiPriority w:val="99"/>
    <w:semiHidden/>
    <w:unhideWhenUsed/>
    <w:rsid w:val="0067378A"/>
    <w:pPr>
      <w:spacing w:line="240" w:lineRule="auto"/>
    </w:pPr>
    <w:rPr>
      <w:sz w:val="20"/>
      <w:szCs w:val="20"/>
    </w:rPr>
  </w:style>
  <w:style w:type="character" w:customStyle="1" w:styleId="CommentTextChar">
    <w:name w:val="Comment Text Char"/>
    <w:basedOn w:val="DefaultParagraphFont"/>
    <w:link w:val="CommentText"/>
    <w:uiPriority w:val="99"/>
    <w:semiHidden/>
    <w:rsid w:val="0067378A"/>
    <w:rPr>
      <w:sz w:val="20"/>
      <w:szCs w:val="20"/>
    </w:rPr>
  </w:style>
  <w:style w:type="paragraph" w:styleId="CommentSubject">
    <w:name w:val="annotation subject"/>
    <w:basedOn w:val="CommentText"/>
    <w:next w:val="CommentText"/>
    <w:link w:val="CommentSubjectChar"/>
    <w:uiPriority w:val="99"/>
    <w:semiHidden/>
    <w:unhideWhenUsed/>
    <w:rsid w:val="0067378A"/>
    <w:rPr>
      <w:b/>
      <w:bCs/>
    </w:rPr>
  </w:style>
  <w:style w:type="character" w:customStyle="1" w:styleId="CommentSubjectChar">
    <w:name w:val="Comment Subject Char"/>
    <w:basedOn w:val="CommentTextChar"/>
    <w:link w:val="CommentSubject"/>
    <w:uiPriority w:val="99"/>
    <w:semiHidden/>
    <w:rsid w:val="0067378A"/>
    <w:rPr>
      <w:b/>
      <w:bCs/>
      <w:sz w:val="20"/>
      <w:szCs w:val="20"/>
    </w:rPr>
  </w:style>
  <w:style w:type="paragraph" w:styleId="BalloonText">
    <w:name w:val="Balloon Text"/>
    <w:basedOn w:val="Normal"/>
    <w:link w:val="BalloonTextChar"/>
    <w:uiPriority w:val="99"/>
    <w:semiHidden/>
    <w:unhideWhenUsed/>
    <w:rsid w:val="0067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8A"/>
    <w:rPr>
      <w:rFonts w:ascii="Segoe UI" w:hAnsi="Segoe UI" w:cs="Segoe UI"/>
      <w:sz w:val="18"/>
      <w:szCs w:val="18"/>
    </w:rPr>
  </w:style>
  <w:style w:type="paragraph" w:styleId="Revision">
    <w:name w:val="Revision"/>
    <w:hidden/>
    <w:uiPriority w:val="99"/>
    <w:semiHidden/>
    <w:rsid w:val="00594DB1"/>
    <w:rPr>
      <w:sz w:val="22"/>
      <w:szCs w:val="22"/>
    </w:rPr>
  </w:style>
  <w:style w:type="paragraph" w:styleId="Header">
    <w:name w:val="header"/>
    <w:basedOn w:val="Normal"/>
    <w:link w:val="HeaderChar"/>
    <w:uiPriority w:val="99"/>
    <w:unhideWhenUsed/>
    <w:rsid w:val="00B038DF"/>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38DF"/>
    <w:rPr>
      <w:sz w:val="22"/>
      <w:szCs w:val="22"/>
    </w:rPr>
  </w:style>
  <w:style w:type="paragraph" w:styleId="Footer">
    <w:name w:val="footer"/>
    <w:basedOn w:val="Normal"/>
    <w:link w:val="FooterChar"/>
    <w:uiPriority w:val="99"/>
    <w:unhideWhenUsed/>
    <w:rsid w:val="00B038DF"/>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38DF"/>
    <w:rPr>
      <w:sz w:val="22"/>
      <w:szCs w:val="22"/>
    </w:rPr>
  </w:style>
  <w:style w:type="paragraph" w:customStyle="1" w:styleId="text-gray">
    <w:name w:val="text-gray"/>
    <w:basedOn w:val="Normal"/>
    <w:rsid w:val="00041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41659"/>
    <w:rPr>
      <w:color w:val="605E5C"/>
      <w:shd w:val="clear" w:color="auto" w:fill="E1DFDD"/>
    </w:rPr>
  </w:style>
  <w:style w:type="character" w:customStyle="1" w:styleId="column">
    <w:name w:val="column"/>
    <w:basedOn w:val="DefaultParagraphFont"/>
    <w:rsid w:val="00D76BF2"/>
  </w:style>
  <w:style w:type="character" w:customStyle="1" w:styleId="Heading4Char">
    <w:name w:val="Heading 4 Char"/>
    <w:basedOn w:val="DefaultParagraphFont"/>
    <w:link w:val="Heading4"/>
    <w:uiPriority w:val="9"/>
    <w:rsid w:val="00D84BA1"/>
    <w:rPr>
      <w:rFonts w:ascii="Times New Roman" w:eastAsia="Times New Roman" w:hAnsi="Times New Roman" w:cs="Times New Roman"/>
      <w:b/>
      <w:bCs/>
    </w:rPr>
  </w:style>
  <w:style w:type="character" w:customStyle="1" w:styleId="Heading3Char">
    <w:name w:val="Heading 3 Char"/>
    <w:basedOn w:val="DefaultParagraphFont"/>
    <w:link w:val="Heading3"/>
    <w:uiPriority w:val="9"/>
    <w:semiHidden/>
    <w:rsid w:val="00D84BA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D84BA1"/>
    <w:rPr>
      <w:b/>
      <w:bCs/>
    </w:rPr>
  </w:style>
  <w:style w:type="character" w:styleId="Emphasis">
    <w:name w:val="Emphasis"/>
    <w:basedOn w:val="DefaultParagraphFont"/>
    <w:uiPriority w:val="20"/>
    <w:qFormat/>
    <w:rsid w:val="00D84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216">
      <w:bodyDiv w:val="1"/>
      <w:marLeft w:val="0"/>
      <w:marRight w:val="0"/>
      <w:marTop w:val="0"/>
      <w:marBottom w:val="0"/>
      <w:divBdr>
        <w:top w:val="none" w:sz="0" w:space="0" w:color="auto"/>
        <w:left w:val="none" w:sz="0" w:space="0" w:color="auto"/>
        <w:bottom w:val="none" w:sz="0" w:space="0" w:color="auto"/>
        <w:right w:val="none" w:sz="0" w:space="0" w:color="auto"/>
      </w:divBdr>
    </w:div>
    <w:div w:id="43602285">
      <w:bodyDiv w:val="1"/>
      <w:marLeft w:val="0"/>
      <w:marRight w:val="0"/>
      <w:marTop w:val="0"/>
      <w:marBottom w:val="0"/>
      <w:divBdr>
        <w:top w:val="none" w:sz="0" w:space="0" w:color="auto"/>
        <w:left w:val="none" w:sz="0" w:space="0" w:color="auto"/>
        <w:bottom w:val="none" w:sz="0" w:space="0" w:color="auto"/>
        <w:right w:val="none" w:sz="0" w:space="0" w:color="auto"/>
      </w:divBdr>
    </w:div>
    <w:div w:id="74936000">
      <w:bodyDiv w:val="1"/>
      <w:marLeft w:val="0"/>
      <w:marRight w:val="0"/>
      <w:marTop w:val="0"/>
      <w:marBottom w:val="0"/>
      <w:divBdr>
        <w:top w:val="none" w:sz="0" w:space="0" w:color="auto"/>
        <w:left w:val="none" w:sz="0" w:space="0" w:color="auto"/>
        <w:bottom w:val="none" w:sz="0" w:space="0" w:color="auto"/>
        <w:right w:val="none" w:sz="0" w:space="0" w:color="auto"/>
      </w:divBdr>
    </w:div>
    <w:div w:id="94718069">
      <w:bodyDiv w:val="1"/>
      <w:marLeft w:val="0"/>
      <w:marRight w:val="0"/>
      <w:marTop w:val="0"/>
      <w:marBottom w:val="0"/>
      <w:divBdr>
        <w:top w:val="none" w:sz="0" w:space="0" w:color="auto"/>
        <w:left w:val="none" w:sz="0" w:space="0" w:color="auto"/>
        <w:bottom w:val="none" w:sz="0" w:space="0" w:color="auto"/>
        <w:right w:val="none" w:sz="0" w:space="0" w:color="auto"/>
      </w:divBdr>
    </w:div>
    <w:div w:id="134493911">
      <w:bodyDiv w:val="1"/>
      <w:marLeft w:val="0"/>
      <w:marRight w:val="0"/>
      <w:marTop w:val="0"/>
      <w:marBottom w:val="0"/>
      <w:divBdr>
        <w:top w:val="none" w:sz="0" w:space="0" w:color="auto"/>
        <w:left w:val="none" w:sz="0" w:space="0" w:color="auto"/>
        <w:bottom w:val="none" w:sz="0" w:space="0" w:color="auto"/>
        <w:right w:val="none" w:sz="0" w:space="0" w:color="auto"/>
      </w:divBdr>
    </w:div>
    <w:div w:id="148063368">
      <w:bodyDiv w:val="1"/>
      <w:marLeft w:val="0"/>
      <w:marRight w:val="0"/>
      <w:marTop w:val="0"/>
      <w:marBottom w:val="0"/>
      <w:divBdr>
        <w:top w:val="none" w:sz="0" w:space="0" w:color="auto"/>
        <w:left w:val="none" w:sz="0" w:space="0" w:color="auto"/>
        <w:bottom w:val="none" w:sz="0" w:space="0" w:color="auto"/>
        <w:right w:val="none" w:sz="0" w:space="0" w:color="auto"/>
      </w:divBdr>
    </w:div>
    <w:div w:id="172257576">
      <w:bodyDiv w:val="1"/>
      <w:marLeft w:val="0"/>
      <w:marRight w:val="0"/>
      <w:marTop w:val="0"/>
      <w:marBottom w:val="0"/>
      <w:divBdr>
        <w:top w:val="none" w:sz="0" w:space="0" w:color="auto"/>
        <w:left w:val="none" w:sz="0" w:space="0" w:color="auto"/>
        <w:bottom w:val="none" w:sz="0" w:space="0" w:color="auto"/>
        <w:right w:val="none" w:sz="0" w:space="0" w:color="auto"/>
      </w:divBdr>
    </w:div>
    <w:div w:id="172499440">
      <w:bodyDiv w:val="1"/>
      <w:marLeft w:val="0"/>
      <w:marRight w:val="0"/>
      <w:marTop w:val="0"/>
      <w:marBottom w:val="0"/>
      <w:divBdr>
        <w:top w:val="none" w:sz="0" w:space="0" w:color="auto"/>
        <w:left w:val="none" w:sz="0" w:space="0" w:color="auto"/>
        <w:bottom w:val="none" w:sz="0" w:space="0" w:color="auto"/>
        <w:right w:val="none" w:sz="0" w:space="0" w:color="auto"/>
      </w:divBdr>
    </w:div>
    <w:div w:id="174462527">
      <w:bodyDiv w:val="1"/>
      <w:marLeft w:val="0"/>
      <w:marRight w:val="0"/>
      <w:marTop w:val="0"/>
      <w:marBottom w:val="0"/>
      <w:divBdr>
        <w:top w:val="none" w:sz="0" w:space="0" w:color="auto"/>
        <w:left w:val="none" w:sz="0" w:space="0" w:color="auto"/>
        <w:bottom w:val="none" w:sz="0" w:space="0" w:color="auto"/>
        <w:right w:val="none" w:sz="0" w:space="0" w:color="auto"/>
      </w:divBdr>
      <w:divsChild>
        <w:div w:id="2020965042">
          <w:marLeft w:val="0"/>
          <w:marRight w:val="0"/>
          <w:marTop w:val="0"/>
          <w:marBottom w:val="0"/>
          <w:divBdr>
            <w:top w:val="none" w:sz="0" w:space="0" w:color="auto"/>
            <w:left w:val="none" w:sz="0" w:space="0" w:color="auto"/>
            <w:bottom w:val="none" w:sz="0" w:space="0" w:color="auto"/>
            <w:right w:val="none" w:sz="0" w:space="0" w:color="auto"/>
          </w:divBdr>
          <w:divsChild>
            <w:div w:id="4470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619">
      <w:bodyDiv w:val="1"/>
      <w:marLeft w:val="0"/>
      <w:marRight w:val="0"/>
      <w:marTop w:val="0"/>
      <w:marBottom w:val="0"/>
      <w:divBdr>
        <w:top w:val="none" w:sz="0" w:space="0" w:color="auto"/>
        <w:left w:val="none" w:sz="0" w:space="0" w:color="auto"/>
        <w:bottom w:val="none" w:sz="0" w:space="0" w:color="auto"/>
        <w:right w:val="none" w:sz="0" w:space="0" w:color="auto"/>
      </w:divBdr>
    </w:div>
    <w:div w:id="236944645">
      <w:bodyDiv w:val="1"/>
      <w:marLeft w:val="0"/>
      <w:marRight w:val="0"/>
      <w:marTop w:val="0"/>
      <w:marBottom w:val="0"/>
      <w:divBdr>
        <w:top w:val="none" w:sz="0" w:space="0" w:color="auto"/>
        <w:left w:val="none" w:sz="0" w:space="0" w:color="auto"/>
        <w:bottom w:val="none" w:sz="0" w:space="0" w:color="auto"/>
        <w:right w:val="none" w:sz="0" w:space="0" w:color="auto"/>
      </w:divBdr>
    </w:div>
    <w:div w:id="294453938">
      <w:bodyDiv w:val="1"/>
      <w:marLeft w:val="0"/>
      <w:marRight w:val="0"/>
      <w:marTop w:val="0"/>
      <w:marBottom w:val="0"/>
      <w:divBdr>
        <w:top w:val="none" w:sz="0" w:space="0" w:color="auto"/>
        <w:left w:val="none" w:sz="0" w:space="0" w:color="auto"/>
        <w:bottom w:val="none" w:sz="0" w:space="0" w:color="auto"/>
        <w:right w:val="none" w:sz="0" w:space="0" w:color="auto"/>
      </w:divBdr>
      <w:divsChild>
        <w:div w:id="871578021">
          <w:marLeft w:val="0"/>
          <w:marRight w:val="0"/>
          <w:marTop w:val="0"/>
          <w:marBottom w:val="0"/>
          <w:divBdr>
            <w:top w:val="none" w:sz="0" w:space="0" w:color="auto"/>
            <w:left w:val="none" w:sz="0" w:space="0" w:color="auto"/>
            <w:bottom w:val="none" w:sz="0" w:space="0" w:color="auto"/>
            <w:right w:val="none" w:sz="0" w:space="0" w:color="auto"/>
          </w:divBdr>
        </w:div>
      </w:divsChild>
    </w:div>
    <w:div w:id="428047400">
      <w:bodyDiv w:val="1"/>
      <w:marLeft w:val="0"/>
      <w:marRight w:val="0"/>
      <w:marTop w:val="0"/>
      <w:marBottom w:val="0"/>
      <w:divBdr>
        <w:top w:val="none" w:sz="0" w:space="0" w:color="auto"/>
        <w:left w:val="none" w:sz="0" w:space="0" w:color="auto"/>
        <w:bottom w:val="none" w:sz="0" w:space="0" w:color="auto"/>
        <w:right w:val="none" w:sz="0" w:space="0" w:color="auto"/>
      </w:divBdr>
    </w:div>
    <w:div w:id="559443937">
      <w:bodyDiv w:val="1"/>
      <w:marLeft w:val="0"/>
      <w:marRight w:val="0"/>
      <w:marTop w:val="0"/>
      <w:marBottom w:val="0"/>
      <w:divBdr>
        <w:top w:val="none" w:sz="0" w:space="0" w:color="auto"/>
        <w:left w:val="none" w:sz="0" w:space="0" w:color="auto"/>
        <w:bottom w:val="none" w:sz="0" w:space="0" w:color="auto"/>
        <w:right w:val="none" w:sz="0" w:space="0" w:color="auto"/>
      </w:divBdr>
      <w:divsChild>
        <w:div w:id="191766144">
          <w:marLeft w:val="0"/>
          <w:marRight w:val="0"/>
          <w:marTop w:val="0"/>
          <w:marBottom w:val="0"/>
          <w:divBdr>
            <w:top w:val="none" w:sz="0" w:space="0" w:color="auto"/>
            <w:left w:val="none" w:sz="0" w:space="0" w:color="auto"/>
            <w:bottom w:val="none" w:sz="0" w:space="0" w:color="auto"/>
            <w:right w:val="none" w:sz="0" w:space="0" w:color="auto"/>
          </w:divBdr>
          <w:divsChild>
            <w:div w:id="2404531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5140740">
      <w:bodyDiv w:val="1"/>
      <w:marLeft w:val="0"/>
      <w:marRight w:val="0"/>
      <w:marTop w:val="0"/>
      <w:marBottom w:val="0"/>
      <w:divBdr>
        <w:top w:val="none" w:sz="0" w:space="0" w:color="auto"/>
        <w:left w:val="none" w:sz="0" w:space="0" w:color="auto"/>
        <w:bottom w:val="none" w:sz="0" w:space="0" w:color="auto"/>
        <w:right w:val="none" w:sz="0" w:space="0" w:color="auto"/>
      </w:divBdr>
    </w:div>
    <w:div w:id="584191653">
      <w:bodyDiv w:val="1"/>
      <w:marLeft w:val="0"/>
      <w:marRight w:val="0"/>
      <w:marTop w:val="0"/>
      <w:marBottom w:val="0"/>
      <w:divBdr>
        <w:top w:val="none" w:sz="0" w:space="0" w:color="auto"/>
        <w:left w:val="none" w:sz="0" w:space="0" w:color="auto"/>
        <w:bottom w:val="none" w:sz="0" w:space="0" w:color="auto"/>
        <w:right w:val="none" w:sz="0" w:space="0" w:color="auto"/>
      </w:divBdr>
    </w:div>
    <w:div w:id="658965873">
      <w:bodyDiv w:val="1"/>
      <w:marLeft w:val="0"/>
      <w:marRight w:val="0"/>
      <w:marTop w:val="0"/>
      <w:marBottom w:val="0"/>
      <w:divBdr>
        <w:top w:val="none" w:sz="0" w:space="0" w:color="auto"/>
        <w:left w:val="none" w:sz="0" w:space="0" w:color="auto"/>
        <w:bottom w:val="none" w:sz="0" w:space="0" w:color="auto"/>
        <w:right w:val="none" w:sz="0" w:space="0" w:color="auto"/>
      </w:divBdr>
    </w:div>
    <w:div w:id="724068873">
      <w:bodyDiv w:val="1"/>
      <w:marLeft w:val="0"/>
      <w:marRight w:val="0"/>
      <w:marTop w:val="0"/>
      <w:marBottom w:val="0"/>
      <w:divBdr>
        <w:top w:val="none" w:sz="0" w:space="0" w:color="auto"/>
        <w:left w:val="none" w:sz="0" w:space="0" w:color="auto"/>
        <w:bottom w:val="none" w:sz="0" w:space="0" w:color="auto"/>
        <w:right w:val="none" w:sz="0" w:space="0" w:color="auto"/>
      </w:divBdr>
    </w:div>
    <w:div w:id="913927550">
      <w:bodyDiv w:val="1"/>
      <w:marLeft w:val="0"/>
      <w:marRight w:val="0"/>
      <w:marTop w:val="0"/>
      <w:marBottom w:val="0"/>
      <w:divBdr>
        <w:top w:val="none" w:sz="0" w:space="0" w:color="auto"/>
        <w:left w:val="none" w:sz="0" w:space="0" w:color="auto"/>
        <w:bottom w:val="none" w:sz="0" w:space="0" w:color="auto"/>
        <w:right w:val="none" w:sz="0" w:space="0" w:color="auto"/>
      </w:divBdr>
      <w:divsChild>
        <w:div w:id="415785212">
          <w:marLeft w:val="0"/>
          <w:marRight w:val="0"/>
          <w:marTop w:val="0"/>
          <w:marBottom w:val="0"/>
          <w:divBdr>
            <w:top w:val="none" w:sz="0" w:space="0" w:color="auto"/>
            <w:left w:val="none" w:sz="0" w:space="0" w:color="auto"/>
            <w:bottom w:val="none" w:sz="0" w:space="0" w:color="auto"/>
            <w:right w:val="none" w:sz="0" w:space="0" w:color="auto"/>
          </w:divBdr>
          <w:divsChild>
            <w:div w:id="9753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1893">
      <w:bodyDiv w:val="1"/>
      <w:marLeft w:val="0"/>
      <w:marRight w:val="0"/>
      <w:marTop w:val="0"/>
      <w:marBottom w:val="0"/>
      <w:divBdr>
        <w:top w:val="none" w:sz="0" w:space="0" w:color="auto"/>
        <w:left w:val="none" w:sz="0" w:space="0" w:color="auto"/>
        <w:bottom w:val="none" w:sz="0" w:space="0" w:color="auto"/>
        <w:right w:val="none" w:sz="0" w:space="0" w:color="auto"/>
      </w:divBdr>
    </w:div>
    <w:div w:id="1009791587">
      <w:bodyDiv w:val="1"/>
      <w:marLeft w:val="0"/>
      <w:marRight w:val="0"/>
      <w:marTop w:val="0"/>
      <w:marBottom w:val="0"/>
      <w:divBdr>
        <w:top w:val="none" w:sz="0" w:space="0" w:color="auto"/>
        <w:left w:val="none" w:sz="0" w:space="0" w:color="auto"/>
        <w:bottom w:val="none" w:sz="0" w:space="0" w:color="auto"/>
        <w:right w:val="none" w:sz="0" w:space="0" w:color="auto"/>
      </w:divBdr>
    </w:div>
    <w:div w:id="1105034000">
      <w:bodyDiv w:val="1"/>
      <w:marLeft w:val="0"/>
      <w:marRight w:val="0"/>
      <w:marTop w:val="0"/>
      <w:marBottom w:val="0"/>
      <w:divBdr>
        <w:top w:val="none" w:sz="0" w:space="0" w:color="auto"/>
        <w:left w:val="none" w:sz="0" w:space="0" w:color="auto"/>
        <w:bottom w:val="none" w:sz="0" w:space="0" w:color="auto"/>
        <w:right w:val="none" w:sz="0" w:space="0" w:color="auto"/>
      </w:divBdr>
      <w:divsChild>
        <w:div w:id="1046760312">
          <w:marLeft w:val="0"/>
          <w:marRight w:val="0"/>
          <w:marTop w:val="0"/>
          <w:marBottom w:val="0"/>
          <w:divBdr>
            <w:top w:val="none" w:sz="0" w:space="0" w:color="auto"/>
            <w:left w:val="none" w:sz="0" w:space="0" w:color="auto"/>
            <w:bottom w:val="none" w:sz="0" w:space="0" w:color="auto"/>
            <w:right w:val="none" w:sz="0" w:space="0" w:color="auto"/>
          </w:divBdr>
        </w:div>
        <w:div w:id="1282955589">
          <w:marLeft w:val="0"/>
          <w:marRight w:val="0"/>
          <w:marTop w:val="0"/>
          <w:marBottom w:val="0"/>
          <w:divBdr>
            <w:top w:val="none" w:sz="0" w:space="0" w:color="auto"/>
            <w:left w:val="none" w:sz="0" w:space="0" w:color="auto"/>
            <w:bottom w:val="none" w:sz="0" w:space="0" w:color="auto"/>
            <w:right w:val="none" w:sz="0" w:space="0" w:color="auto"/>
          </w:divBdr>
        </w:div>
      </w:divsChild>
    </w:div>
    <w:div w:id="1199515185">
      <w:bodyDiv w:val="1"/>
      <w:marLeft w:val="0"/>
      <w:marRight w:val="0"/>
      <w:marTop w:val="0"/>
      <w:marBottom w:val="0"/>
      <w:divBdr>
        <w:top w:val="none" w:sz="0" w:space="0" w:color="auto"/>
        <w:left w:val="none" w:sz="0" w:space="0" w:color="auto"/>
        <w:bottom w:val="none" w:sz="0" w:space="0" w:color="auto"/>
        <w:right w:val="none" w:sz="0" w:space="0" w:color="auto"/>
      </w:divBdr>
    </w:div>
    <w:div w:id="1209495693">
      <w:bodyDiv w:val="1"/>
      <w:marLeft w:val="0"/>
      <w:marRight w:val="0"/>
      <w:marTop w:val="0"/>
      <w:marBottom w:val="0"/>
      <w:divBdr>
        <w:top w:val="none" w:sz="0" w:space="0" w:color="auto"/>
        <w:left w:val="none" w:sz="0" w:space="0" w:color="auto"/>
        <w:bottom w:val="none" w:sz="0" w:space="0" w:color="auto"/>
        <w:right w:val="none" w:sz="0" w:space="0" w:color="auto"/>
      </w:divBdr>
    </w:div>
    <w:div w:id="1221987927">
      <w:bodyDiv w:val="1"/>
      <w:marLeft w:val="0"/>
      <w:marRight w:val="0"/>
      <w:marTop w:val="0"/>
      <w:marBottom w:val="0"/>
      <w:divBdr>
        <w:top w:val="none" w:sz="0" w:space="0" w:color="auto"/>
        <w:left w:val="none" w:sz="0" w:space="0" w:color="auto"/>
        <w:bottom w:val="none" w:sz="0" w:space="0" w:color="auto"/>
        <w:right w:val="none" w:sz="0" w:space="0" w:color="auto"/>
      </w:divBdr>
    </w:div>
    <w:div w:id="1487748286">
      <w:bodyDiv w:val="1"/>
      <w:marLeft w:val="0"/>
      <w:marRight w:val="0"/>
      <w:marTop w:val="0"/>
      <w:marBottom w:val="0"/>
      <w:divBdr>
        <w:top w:val="none" w:sz="0" w:space="0" w:color="auto"/>
        <w:left w:val="none" w:sz="0" w:space="0" w:color="auto"/>
        <w:bottom w:val="none" w:sz="0" w:space="0" w:color="auto"/>
        <w:right w:val="none" w:sz="0" w:space="0" w:color="auto"/>
      </w:divBdr>
    </w:div>
    <w:div w:id="1496602391">
      <w:bodyDiv w:val="1"/>
      <w:marLeft w:val="0"/>
      <w:marRight w:val="0"/>
      <w:marTop w:val="0"/>
      <w:marBottom w:val="0"/>
      <w:divBdr>
        <w:top w:val="none" w:sz="0" w:space="0" w:color="auto"/>
        <w:left w:val="none" w:sz="0" w:space="0" w:color="auto"/>
        <w:bottom w:val="none" w:sz="0" w:space="0" w:color="auto"/>
        <w:right w:val="none" w:sz="0" w:space="0" w:color="auto"/>
      </w:divBdr>
      <w:divsChild>
        <w:div w:id="1324236583">
          <w:marLeft w:val="0"/>
          <w:marRight w:val="0"/>
          <w:marTop w:val="0"/>
          <w:marBottom w:val="0"/>
          <w:divBdr>
            <w:top w:val="none" w:sz="0" w:space="0" w:color="auto"/>
            <w:left w:val="none" w:sz="0" w:space="0" w:color="auto"/>
            <w:bottom w:val="none" w:sz="0" w:space="0" w:color="auto"/>
            <w:right w:val="none" w:sz="0" w:space="0" w:color="auto"/>
          </w:divBdr>
        </w:div>
      </w:divsChild>
    </w:div>
    <w:div w:id="1566254051">
      <w:bodyDiv w:val="1"/>
      <w:marLeft w:val="0"/>
      <w:marRight w:val="0"/>
      <w:marTop w:val="0"/>
      <w:marBottom w:val="0"/>
      <w:divBdr>
        <w:top w:val="none" w:sz="0" w:space="0" w:color="auto"/>
        <w:left w:val="none" w:sz="0" w:space="0" w:color="auto"/>
        <w:bottom w:val="none" w:sz="0" w:space="0" w:color="auto"/>
        <w:right w:val="none" w:sz="0" w:space="0" w:color="auto"/>
      </w:divBdr>
    </w:div>
    <w:div w:id="1583903939">
      <w:bodyDiv w:val="1"/>
      <w:marLeft w:val="0"/>
      <w:marRight w:val="0"/>
      <w:marTop w:val="0"/>
      <w:marBottom w:val="0"/>
      <w:divBdr>
        <w:top w:val="none" w:sz="0" w:space="0" w:color="auto"/>
        <w:left w:val="none" w:sz="0" w:space="0" w:color="auto"/>
        <w:bottom w:val="none" w:sz="0" w:space="0" w:color="auto"/>
        <w:right w:val="none" w:sz="0" w:space="0" w:color="auto"/>
      </w:divBdr>
      <w:divsChild>
        <w:div w:id="1759861799">
          <w:marLeft w:val="0"/>
          <w:marRight w:val="0"/>
          <w:marTop w:val="0"/>
          <w:marBottom w:val="0"/>
          <w:divBdr>
            <w:top w:val="none" w:sz="0" w:space="0" w:color="auto"/>
            <w:left w:val="none" w:sz="0" w:space="0" w:color="auto"/>
            <w:bottom w:val="none" w:sz="0" w:space="0" w:color="auto"/>
            <w:right w:val="none" w:sz="0" w:space="0" w:color="auto"/>
          </w:divBdr>
          <w:divsChild>
            <w:div w:id="2055737985">
              <w:marLeft w:val="0"/>
              <w:marRight w:val="0"/>
              <w:marTop w:val="0"/>
              <w:marBottom w:val="0"/>
              <w:divBdr>
                <w:top w:val="none" w:sz="0" w:space="0" w:color="auto"/>
                <w:left w:val="none" w:sz="0" w:space="0" w:color="auto"/>
                <w:bottom w:val="none" w:sz="0" w:space="0" w:color="auto"/>
                <w:right w:val="none" w:sz="0" w:space="0" w:color="auto"/>
              </w:divBdr>
              <w:divsChild>
                <w:div w:id="858619335">
                  <w:marLeft w:val="0"/>
                  <w:marRight w:val="0"/>
                  <w:marTop w:val="0"/>
                  <w:marBottom w:val="0"/>
                  <w:divBdr>
                    <w:top w:val="none" w:sz="0" w:space="0" w:color="auto"/>
                    <w:left w:val="none" w:sz="0" w:space="0" w:color="auto"/>
                    <w:bottom w:val="none" w:sz="0" w:space="0" w:color="auto"/>
                    <w:right w:val="none" w:sz="0" w:space="0" w:color="auto"/>
                  </w:divBdr>
                  <w:divsChild>
                    <w:div w:id="1620146227">
                      <w:marLeft w:val="0"/>
                      <w:marRight w:val="0"/>
                      <w:marTop w:val="0"/>
                      <w:marBottom w:val="0"/>
                      <w:divBdr>
                        <w:top w:val="none" w:sz="0" w:space="0" w:color="auto"/>
                        <w:left w:val="none" w:sz="0" w:space="0" w:color="auto"/>
                        <w:bottom w:val="none" w:sz="0" w:space="0" w:color="auto"/>
                        <w:right w:val="none" w:sz="0" w:space="0" w:color="auto"/>
                      </w:divBdr>
                    </w:div>
                    <w:div w:id="453596533">
                      <w:marLeft w:val="0"/>
                      <w:marRight w:val="0"/>
                      <w:marTop w:val="0"/>
                      <w:marBottom w:val="0"/>
                      <w:divBdr>
                        <w:top w:val="none" w:sz="0" w:space="0" w:color="auto"/>
                        <w:left w:val="none" w:sz="0" w:space="0" w:color="auto"/>
                        <w:bottom w:val="none" w:sz="0" w:space="0" w:color="auto"/>
                        <w:right w:val="none" w:sz="0" w:space="0" w:color="auto"/>
                      </w:divBdr>
                    </w:div>
                    <w:div w:id="444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5067">
      <w:bodyDiv w:val="1"/>
      <w:marLeft w:val="0"/>
      <w:marRight w:val="0"/>
      <w:marTop w:val="0"/>
      <w:marBottom w:val="0"/>
      <w:divBdr>
        <w:top w:val="none" w:sz="0" w:space="0" w:color="auto"/>
        <w:left w:val="none" w:sz="0" w:space="0" w:color="auto"/>
        <w:bottom w:val="none" w:sz="0" w:space="0" w:color="auto"/>
        <w:right w:val="none" w:sz="0" w:space="0" w:color="auto"/>
      </w:divBdr>
    </w:div>
    <w:div w:id="1713260830">
      <w:bodyDiv w:val="1"/>
      <w:marLeft w:val="0"/>
      <w:marRight w:val="0"/>
      <w:marTop w:val="0"/>
      <w:marBottom w:val="0"/>
      <w:divBdr>
        <w:top w:val="none" w:sz="0" w:space="0" w:color="auto"/>
        <w:left w:val="none" w:sz="0" w:space="0" w:color="auto"/>
        <w:bottom w:val="none" w:sz="0" w:space="0" w:color="auto"/>
        <w:right w:val="none" w:sz="0" w:space="0" w:color="auto"/>
      </w:divBdr>
    </w:div>
    <w:div w:id="1744597694">
      <w:bodyDiv w:val="1"/>
      <w:marLeft w:val="0"/>
      <w:marRight w:val="0"/>
      <w:marTop w:val="0"/>
      <w:marBottom w:val="0"/>
      <w:divBdr>
        <w:top w:val="none" w:sz="0" w:space="0" w:color="auto"/>
        <w:left w:val="none" w:sz="0" w:space="0" w:color="auto"/>
        <w:bottom w:val="none" w:sz="0" w:space="0" w:color="auto"/>
        <w:right w:val="none" w:sz="0" w:space="0" w:color="auto"/>
      </w:divBdr>
    </w:div>
    <w:div w:id="1750732154">
      <w:bodyDiv w:val="1"/>
      <w:marLeft w:val="0"/>
      <w:marRight w:val="0"/>
      <w:marTop w:val="0"/>
      <w:marBottom w:val="0"/>
      <w:divBdr>
        <w:top w:val="none" w:sz="0" w:space="0" w:color="auto"/>
        <w:left w:val="none" w:sz="0" w:space="0" w:color="auto"/>
        <w:bottom w:val="none" w:sz="0" w:space="0" w:color="auto"/>
        <w:right w:val="none" w:sz="0" w:space="0" w:color="auto"/>
      </w:divBdr>
    </w:div>
    <w:div w:id="1872105869">
      <w:bodyDiv w:val="1"/>
      <w:marLeft w:val="0"/>
      <w:marRight w:val="0"/>
      <w:marTop w:val="0"/>
      <w:marBottom w:val="0"/>
      <w:divBdr>
        <w:top w:val="none" w:sz="0" w:space="0" w:color="auto"/>
        <w:left w:val="none" w:sz="0" w:space="0" w:color="auto"/>
        <w:bottom w:val="none" w:sz="0" w:space="0" w:color="auto"/>
        <w:right w:val="none" w:sz="0" w:space="0" w:color="auto"/>
      </w:divBdr>
    </w:div>
    <w:div w:id="1885604614">
      <w:bodyDiv w:val="1"/>
      <w:marLeft w:val="0"/>
      <w:marRight w:val="0"/>
      <w:marTop w:val="0"/>
      <w:marBottom w:val="0"/>
      <w:divBdr>
        <w:top w:val="none" w:sz="0" w:space="0" w:color="auto"/>
        <w:left w:val="none" w:sz="0" w:space="0" w:color="auto"/>
        <w:bottom w:val="none" w:sz="0" w:space="0" w:color="auto"/>
        <w:right w:val="none" w:sz="0" w:space="0" w:color="auto"/>
      </w:divBdr>
    </w:div>
    <w:div w:id="19619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pcarmenia.am/hy/news/item/2023/05/10/2023-05-10/" TargetMode="External"/><Relationship Id="rId18" Type="http://schemas.openxmlformats.org/officeDocument/2006/relationships/hyperlink" Target="https://infocom.am/hy/article/102475" TargetMode="External"/><Relationship Id="rId3" Type="http://schemas.openxmlformats.org/officeDocument/2006/relationships/styles" Target="styles.xml"/><Relationship Id="rId21" Type="http://schemas.openxmlformats.org/officeDocument/2006/relationships/hyperlink" Target="https://www.arlis.am/DocumentView.aspx?DocID=80554" TargetMode="External"/><Relationship Id="rId7" Type="http://schemas.openxmlformats.org/officeDocument/2006/relationships/endnotes" Target="endnotes.xml"/><Relationship Id="rId12" Type="http://schemas.openxmlformats.org/officeDocument/2006/relationships/hyperlink" Target="http://cpcarmenia.am/hy/news/item/2023/05/11/1/" TargetMode="External"/><Relationship Id="rId17" Type="http://schemas.openxmlformats.org/officeDocument/2006/relationships/hyperlink" Target="https://drive.google.com/file/d/1ygdCz_-MdQ931Zy08QU2Wme0npBGOtgW/view" TargetMode="External"/><Relationship Id="rId2" Type="http://schemas.openxmlformats.org/officeDocument/2006/relationships/numbering" Target="numbering.xml"/><Relationship Id="rId16" Type="http://schemas.openxmlformats.org/officeDocument/2006/relationships/hyperlink" Target="http://cpcarmenia.am/hy/news/item/2023/05/10/2023-05-10/" TargetMode="External"/><Relationship Id="rId20" Type="http://schemas.openxmlformats.org/officeDocument/2006/relationships/hyperlink" Target="http://www.parliament.am/law_docs_8/280322HO68_konventc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carmenia.am/hy/ne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carmenia.am/hy/news/item/2023/05/23/2023-05-23/" TargetMode="External"/><Relationship Id="rId23" Type="http://schemas.openxmlformats.org/officeDocument/2006/relationships/fontTable" Target="fontTable.xml"/><Relationship Id="rId10" Type="http://schemas.openxmlformats.org/officeDocument/2006/relationships/hyperlink" Target="http://www.foi.am/hy/IDC/" TargetMode="External"/><Relationship Id="rId19" Type="http://schemas.openxmlformats.org/officeDocument/2006/relationships/hyperlink" Target="https://infocom.am/hy/article/103817?fbclid=IwAR27S_CktbUN4qR134YTEG0AP3o-CVXB_Ja3SeOy9hiOSZ9KHD_X3DX2SOQ" TargetMode="External"/><Relationship Id="rId4" Type="http://schemas.openxmlformats.org/officeDocument/2006/relationships/settings" Target="settings.xml"/><Relationship Id="rId9" Type="http://schemas.openxmlformats.org/officeDocument/2006/relationships/hyperlink" Target="mailto:idcarmenia@gmail.com" TargetMode="External"/><Relationship Id="rId14" Type="http://schemas.openxmlformats.org/officeDocument/2006/relationships/hyperlink" Target="https://drive.google.com/file/d/19wiOpa_ESAX09V98KEDWiWcTICKighkv/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3B1A-D91D-4F4E-899A-06638EBF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Shiganyan</cp:lastModifiedBy>
  <cp:revision>2</cp:revision>
  <cp:lastPrinted>2023-04-14T06:45:00Z</cp:lastPrinted>
  <dcterms:created xsi:type="dcterms:W3CDTF">2023-08-15T13:30:00Z</dcterms:created>
  <dcterms:modified xsi:type="dcterms:W3CDTF">2023-08-15T13:30:00Z</dcterms:modified>
</cp:coreProperties>
</file>